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607D1B" w:rsidTr="00E71D63">
        <w:trPr>
          <w:trHeight w:val="522"/>
        </w:trPr>
        <w:tc>
          <w:tcPr>
            <w:tcW w:w="9016" w:type="dxa"/>
          </w:tcPr>
          <w:p w:rsidR="004E02A4" w:rsidRPr="004F71E7" w:rsidRDefault="008B7ED4" w:rsidP="00D37307">
            <w:pPr>
              <w:jc w:val="both"/>
              <w:rPr>
                <w:rFonts w:ascii="Arial" w:hAnsi="Arial" w:cs="Arial"/>
                <w:b/>
                <w:sz w:val="24"/>
                <w:szCs w:val="24"/>
              </w:rPr>
            </w:pPr>
            <w:r w:rsidRPr="004F71E7">
              <w:rPr>
                <w:rFonts w:ascii="Arial" w:hAnsi="Arial" w:cs="Arial"/>
                <w:b/>
                <w:sz w:val="24"/>
                <w:szCs w:val="24"/>
              </w:rPr>
              <w:t>Procurement Title</w:t>
            </w:r>
          </w:p>
          <w:p w:rsidR="004E02A4" w:rsidRPr="004F71E7" w:rsidRDefault="008B7ED4" w:rsidP="00456603">
            <w:pPr>
              <w:jc w:val="both"/>
              <w:rPr>
                <w:rFonts w:ascii="Arial" w:hAnsi="Arial" w:cs="Arial"/>
                <w:i/>
                <w:color w:val="FF0000"/>
                <w:sz w:val="24"/>
                <w:szCs w:val="24"/>
              </w:rPr>
            </w:pPr>
            <w:r>
              <w:rPr>
                <w:rFonts w:ascii="Arial" w:hAnsi="Arial" w:cs="Arial"/>
                <w:sz w:val="24"/>
                <w:szCs w:val="24"/>
              </w:rPr>
              <w:t xml:space="preserve">The Provision of a </w:t>
            </w:r>
            <w:r w:rsidRPr="004F71E7">
              <w:rPr>
                <w:rFonts w:ascii="Arial" w:hAnsi="Arial" w:cs="Arial"/>
                <w:sz w:val="24"/>
                <w:szCs w:val="24"/>
              </w:rPr>
              <w:t>Mental Health E</w:t>
            </w:r>
            <w:r w:rsidRPr="004F71E7">
              <w:rPr>
                <w:rFonts w:ascii="Arial" w:hAnsi="Arial" w:cs="Arial"/>
                <w:sz w:val="24"/>
                <w:szCs w:val="24"/>
              </w:rPr>
              <w:t xml:space="preserve">mployment Support, Resilience and Social Recovery </w:t>
            </w:r>
            <w:r w:rsidRPr="004F71E7">
              <w:rPr>
                <w:rFonts w:ascii="Arial" w:hAnsi="Arial" w:cs="Arial"/>
                <w:sz w:val="24"/>
                <w:szCs w:val="24"/>
              </w:rPr>
              <w:t>Service</w:t>
            </w:r>
            <w:r w:rsidRPr="004F71E7">
              <w:rPr>
                <w:rFonts w:ascii="Arial" w:hAnsi="Arial" w:cs="Arial"/>
                <w:sz w:val="24"/>
                <w:szCs w:val="24"/>
              </w:rPr>
              <w:t>s</w:t>
            </w:r>
          </w:p>
        </w:tc>
      </w:tr>
      <w:tr w:rsidR="00607D1B" w:rsidTr="00E71D63">
        <w:trPr>
          <w:trHeight w:val="511"/>
        </w:trPr>
        <w:tc>
          <w:tcPr>
            <w:tcW w:w="9016" w:type="dxa"/>
          </w:tcPr>
          <w:p w:rsidR="004E02A4" w:rsidRPr="004F71E7" w:rsidRDefault="008B7ED4" w:rsidP="00D37307">
            <w:pPr>
              <w:jc w:val="both"/>
              <w:rPr>
                <w:rFonts w:ascii="Arial" w:hAnsi="Arial" w:cs="Arial"/>
                <w:b/>
                <w:sz w:val="24"/>
                <w:szCs w:val="24"/>
              </w:rPr>
            </w:pPr>
            <w:r w:rsidRPr="004F71E7">
              <w:rPr>
                <w:rFonts w:ascii="Arial" w:hAnsi="Arial" w:cs="Arial"/>
                <w:b/>
                <w:sz w:val="24"/>
                <w:szCs w:val="24"/>
              </w:rPr>
              <w:t>Procurement Option</w:t>
            </w:r>
          </w:p>
          <w:p w:rsidR="004E02A4" w:rsidRPr="004F71E7" w:rsidRDefault="008B7ED4" w:rsidP="00D37307">
            <w:pPr>
              <w:jc w:val="both"/>
              <w:rPr>
                <w:rFonts w:ascii="Arial" w:hAnsi="Arial" w:cs="Arial"/>
                <w:i/>
                <w:color w:val="FF0000"/>
                <w:sz w:val="24"/>
                <w:szCs w:val="24"/>
              </w:rPr>
            </w:pPr>
            <w:r w:rsidRPr="004F71E7">
              <w:rPr>
                <w:rFonts w:ascii="Arial" w:hAnsi="Arial" w:cs="Arial"/>
                <w:sz w:val="24"/>
                <w:szCs w:val="24"/>
              </w:rPr>
              <w:t>OJEU – Open Tender</w:t>
            </w:r>
          </w:p>
        </w:tc>
      </w:tr>
      <w:tr w:rsidR="00607D1B" w:rsidTr="00E71D63">
        <w:trPr>
          <w:trHeight w:val="511"/>
        </w:trPr>
        <w:tc>
          <w:tcPr>
            <w:tcW w:w="9016" w:type="dxa"/>
          </w:tcPr>
          <w:p w:rsidR="004E02A4" w:rsidRPr="004F71E7" w:rsidRDefault="008B7ED4" w:rsidP="00D37307">
            <w:pPr>
              <w:jc w:val="both"/>
              <w:rPr>
                <w:rFonts w:ascii="Arial" w:hAnsi="Arial" w:cs="Arial"/>
                <w:b/>
                <w:sz w:val="24"/>
                <w:szCs w:val="24"/>
              </w:rPr>
            </w:pPr>
            <w:r w:rsidRPr="004F71E7">
              <w:rPr>
                <w:rFonts w:ascii="Arial" w:hAnsi="Arial" w:cs="Arial"/>
                <w:b/>
                <w:sz w:val="24"/>
                <w:szCs w:val="24"/>
              </w:rPr>
              <w:t>New or Existing Provision</w:t>
            </w:r>
            <w:bookmarkStart w:id="0" w:name="_GoBack"/>
            <w:bookmarkEnd w:id="0"/>
          </w:p>
          <w:p w:rsidR="004E02A4" w:rsidRPr="004F71E7" w:rsidRDefault="008B7ED4" w:rsidP="00D37307">
            <w:pPr>
              <w:jc w:val="both"/>
              <w:rPr>
                <w:rFonts w:ascii="Arial" w:hAnsi="Arial" w:cs="Arial"/>
                <w:sz w:val="24"/>
                <w:szCs w:val="24"/>
              </w:rPr>
            </w:pPr>
            <w:r w:rsidRPr="004F71E7">
              <w:rPr>
                <w:rFonts w:ascii="Arial" w:hAnsi="Arial" w:cs="Arial"/>
                <w:sz w:val="24"/>
                <w:szCs w:val="24"/>
              </w:rPr>
              <w:t>Existing – current contract</w:t>
            </w:r>
            <w:r w:rsidRPr="004F71E7">
              <w:rPr>
                <w:rFonts w:ascii="Arial" w:hAnsi="Arial" w:cs="Arial"/>
                <w:sz w:val="24"/>
                <w:szCs w:val="24"/>
              </w:rPr>
              <w:t>s</w:t>
            </w:r>
            <w:r w:rsidRPr="004F71E7">
              <w:rPr>
                <w:rFonts w:ascii="Arial" w:hAnsi="Arial" w:cs="Arial"/>
                <w:sz w:val="24"/>
                <w:szCs w:val="24"/>
              </w:rPr>
              <w:t xml:space="preserve"> end </w:t>
            </w:r>
            <w:r w:rsidRPr="004F71E7">
              <w:rPr>
                <w:rFonts w:ascii="Arial" w:hAnsi="Arial" w:cs="Arial"/>
                <w:sz w:val="24"/>
                <w:szCs w:val="24"/>
              </w:rPr>
              <w:t>on</w:t>
            </w:r>
            <w:r w:rsidRPr="004F71E7">
              <w:rPr>
                <w:rFonts w:ascii="Arial" w:hAnsi="Arial" w:cs="Arial"/>
                <w:sz w:val="24"/>
                <w:szCs w:val="24"/>
              </w:rPr>
              <w:t xml:space="preserve"> </w:t>
            </w:r>
            <w:r w:rsidRPr="004F71E7">
              <w:rPr>
                <w:rFonts w:ascii="Arial" w:hAnsi="Arial" w:cs="Arial"/>
                <w:sz w:val="24"/>
                <w:szCs w:val="24"/>
              </w:rPr>
              <w:t>31/08/2019</w:t>
            </w:r>
          </w:p>
          <w:p w:rsidR="004F3464" w:rsidRPr="004F71E7" w:rsidRDefault="008B7ED4" w:rsidP="00D37307">
            <w:pPr>
              <w:jc w:val="both"/>
              <w:rPr>
                <w:rFonts w:ascii="Arial" w:hAnsi="Arial" w:cs="Arial"/>
                <w:i/>
                <w:color w:val="FF0000"/>
                <w:sz w:val="24"/>
                <w:szCs w:val="24"/>
              </w:rPr>
            </w:pPr>
            <w:r w:rsidRPr="004F71E7">
              <w:rPr>
                <w:rFonts w:ascii="Arial" w:hAnsi="Arial" w:cs="Arial"/>
                <w:sz w:val="24"/>
                <w:szCs w:val="24"/>
              </w:rPr>
              <w:t xml:space="preserve">The </w:t>
            </w:r>
            <w:r w:rsidRPr="004F71E7">
              <w:rPr>
                <w:rFonts w:ascii="Arial" w:hAnsi="Arial" w:cs="Arial"/>
                <w:sz w:val="24"/>
                <w:szCs w:val="24"/>
              </w:rPr>
              <w:t>s</w:t>
            </w:r>
            <w:r w:rsidRPr="004F71E7">
              <w:rPr>
                <w:rFonts w:ascii="Arial" w:hAnsi="Arial" w:cs="Arial"/>
                <w:sz w:val="24"/>
                <w:szCs w:val="24"/>
              </w:rPr>
              <w:t>ervice</w:t>
            </w:r>
            <w:r w:rsidRPr="004F71E7">
              <w:rPr>
                <w:rFonts w:ascii="Arial" w:hAnsi="Arial" w:cs="Arial"/>
                <w:sz w:val="24"/>
                <w:szCs w:val="24"/>
              </w:rPr>
              <w:t>s are</w:t>
            </w:r>
            <w:r w:rsidRPr="004F71E7">
              <w:rPr>
                <w:rFonts w:ascii="Arial" w:hAnsi="Arial" w:cs="Arial"/>
                <w:sz w:val="24"/>
                <w:szCs w:val="24"/>
              </w:rPr>
              <w:t xml:space="preserve"> currently delivered within the Mental Health Community Restart contracts</w:t>
            </w:r>
            <w:r w:rsidRPr="004F71E7">
              <w:rPr>
                <w:rFonts w:ascii="Arial" w:hAnsi="Arial" w:cs="Arial"/>
                <w:sz w:val="24"/>
                <w:szCs w:val="24"/>
              </w:rPr>
              <w:t>, and the North Lancashire Community Inclusion service contract</w:t>
            </w:r>
            <w:r w:rsidRPr="004F71E7">
              <w:rPr>
                <w:rFonts w:ascii="Arial" w:hAnsi="Arial" w:cs="Arial"/>
                <w:sz w:val="24"/>
                <w:szCs w:val="24"/>
              </w:rPr>
              <w:t xml:space="preserve">. </w:t>
            </w:r>
          </w:p>
        </w:tc>
      </w:tr>
      <w:tr w:rsidR="00607D1B" w:rsidTr="00E71D63">
        <w:trPr>
          <w:trHeight w:val="802"/>
        </w:trPr>
        <w:tc>
          <w:tcPr>
            <w:tcW w:w="9016" w:type="dxa"/>
          </w:tcPr>
          <w:p w:rsidR="004E02A4" w:rsidRPr="004F71E7" w:rsidRDefault="008B7ED4" w:rsidP="00D37307">
            <w:pPr>
              <w:jc w:val="both"/>
              <w:rPr>
                <w:rFonts w:ascii="Arial" w:hAnsi="Arial" w:cs="Arial"/>
                <w:b/>
                <w:sz w:val="24"/>
                <w:szCs w:val="24"/>
              </w:rPr>
            </w:pPr>
            <w:r w:rsidRPr="004F71E7">
              <w:rPr>
                <w:rFonts w:ascii="Arial" w:hAnsi="Arial" w:cs="Arial"/>
                <w:b/>
                <w:sz w:val="24"/>
                <w:szCs w:val="24"/>
              </w:rPr>
              <w:t>Estimated Contract Value and Funding Arrangements</w:t>
            </w:r>
          </w:p>
          <w:p w:rsidR="00C45B21" w:rsidRPr="004F71E7" w:rsidRDefault="008B7ED4" w:rsidP="00D37307">
            <w:pPr>
              <w:jc w:val="both"/>
              <w:rPr>
                <w:rFonts w:ascii="Arial" w:hAnsi="Arial" w:cs="Arial"/>
                <w:sz w:val="24"/>
                <w:szCs w:val="24"/>
              </w:rPr>
            </w:pPr>
            <w:r w:rsidRPr="004F71E7">
              <w:rPr>
                <w:rFonts w:ascii="Arial" w:hAnsi="Arial" w:cs="Arial"/>
                <w:sz w:val="24"/>
                <w:szCs w:val="24"/>
              </w:rPr>
              <w:t>The value</w:t>
            </w:r>
            <w:r w:rsidRPr="004F71E7">
              <w:rPr>
                <w:rFonts w:ascii="Arial" w:hAnsi="Arial" w:cs="Arial"/>
                <w:sz w:val="24"/>
                <w:szCs w:val="24"/>
              </w:rPr>
              <w:t xml:space="preserve"> of contracts awarded</w:t>
            </w:r>
            <w:r w:rsidRPr="004F71E7">
              <w:rPr>
                <w:rFonts w:ascii="Arial" w:hAnsi="Arial" w:cs="Arial"/>
                <w:sz w:val="24"/>
                <w:szCs w:val="24"/>
              </w:rPr>
              <w:t xml:space="preserve"> will be: £3,400,000</w:t>
            </w:r>
          </w:p>
          <w:p w:rsidR="004F3464" w:rsidRPr="004F71E7" w:rsidRDefault="008B7ED4" w:rsidP="00D37307">
            <w:pPr>
              <w:jc w:val="both"/>
              <w:rPr>
                <w:rFonts w:ascii="Arial" w:hAnsi="Arial" w:cs="Arial"/>
                <w:sz w:val="24"/>
                <w:szCs w:val="24"/>
              </w:rPr>
            </w:pPr>
            <w:r w:rsidRPr="004F71E7">
              <w:rPr>
                <w:rFonts w:ascii="Arial" w:hAnsi="Arial" w:cs="Arial"/>
                <w:sz w:val="24"/>
                <w:szCs w:val="24"/>
              </w:rPr>
              <w:t xml:space="preserve">The value </w:t>
            </w:r>
            <w:r w:rsidRPr="004F71E7">
              <w:rPr>
                <w:rFonts w:ascii="Arial" w:hAnsi="Arial" w:cs="Arial"/>
                <w:sz w:val="24"/>
                <w:szCs w:val="24"/>
              </w:rPr>
              <w:t xml:space="preserve">of the contracts </w:t>
            </w:r>
            <w:r w:rsidRPr="004F71E7">
              <w:rPr>
                <w:rFonts w:ascii="Arial" w:hAnsi="Arial" w:cs="Arial"/>
                <w:sz w:val="24"/>
                <w:szCs w:val="24"/>
              </w:rPr>
              <w:t xml:space="preserve">per annum will be: </w:t>
            </w:r>
            <w:r w:rsidRPr="004F71E7">
              <w:rPr>
                <w:rFonts w:ascii="Arial" w:hAnsi="Arial" w:cs="Arial"/>
                <w:sz w:val="24"/>
                <w:szCs w:val="24"/>
              </w:rPr>
              <w:t>£</w:t>
            </w:r>
            <w:r w:rsidRPr="004F71E7">
              <w:rPr>
                <w:rFonts w:ascii="Arial" w:hAnsi="Arial" w:cs="Arial"/>
                <w:sz w:val="24"/>
                <w:szCs w:val="24"/>
              </w:rPr>
              <w:t>850,000</w:t>
            </w:r>
          </w:p>
          <w:p w:rsidR="00C45B21" w:rsidRPr="004F71E7" w:rsidRDefault="008B7ED4" w:rsidP="002A188F">
            <w:pPr>
              <w:jc w:val="both"/>
              <w:rPr>
                <w:rFonts w:ascii="Arial" w:hAnsi="Arial" w:cs="Arial"/>
                <w:i/>
                <w:color w:val="FF0000"/>
                <w:sz w:val="24"/>
                <w:szCs w:val="24"/>
              </w:rPr>
            </w:pPr>
            <w:r w:rsidRPr="004F71E7">
              <w:rPr>
                <w:rFonts w:ascii="Arial" w:hAnsi="Arial" w:cs="Arial"/>
                <w:sz w:val="24"/>
                <w:szCs w:val="24"/>
              </w:rPr>
              <w:t>Discussions have been held with Clinical Commissioning Groups</w:t>
            </w:r>
            <w:r w:rsidRPr="004F71E7">
              <w:rPr>
                <w:rFonts w:ascii="Arial" w:hAnsi="Arial" w:cs="Arial"/>
                <w:sz w:val="24"/>
                <w:szCs w:val="24"/>
              </w:rPr>
              <w:t xml:space="preserve"> (CCGs)</w:t>
            </w:r>
            <w:r w:rsidRPr="004F71E7">
              <w:rPr>
                <w:rFonts w:ascii="Arial" w:hAnsi="Arial" w:cs="Arial"/>
                <w:sz w:val="24"/>
                <w:szCs w:val="24"/>
              </w:rPr>
              <w:t xml:space="preserve"> with a view to undertaking a collaborative procurement. However, CCGs are not presently in a position to commit to a joint procurement.</w:t>
            </w:r>
            <w:r w:rsidRPr="004F71E7">
              <w:rPr>
                <w:rFonts w:ascii="Arial" w:hAnsi="Arial" w:cs="Arial"/>
                <w:sz w:val="24"/>
                <w:szCs w:val="24"/>
              </w:rPr>
              <w:t xml:space="preserve">  </w:t>
            </w:r>
            <w:r w:rsidRPr="004F71E7">
              <w:rPr>
                <w:rFonts w:ascii="Arial" w:hAnsi="Arial" w:cs="Arial"/>
                <w:sz w:val="24"/>
                <w:szCs w:val="24"/>
              </w:rPr>
              <w:t>There</w:t>
            </w:r>
            <w:r w:rsidRPr="004F71E7">
              <w:rPr>
                <w:rFonts w:ascii="Arial" w:hAnsi="Arial" w:cs="Arial"/>
                <w:sz w:val="24"/>
                <w:szCs w:val="24"/>
              </w:rPr>
              <w:t xml:space="preserve"> will be f</w:t>
            </w:r>
            <w:r w:rsidRPr="004F71E7">
              <w:rPr>
                <w:rFonts w:ascii="Arial" w:hAnsi="Arial" w:cs="Arial"/>
                <w:sz w:val="24"/>
                <w:szCs w:val="24"/>
              </w:rPr>
              <w:t>lexibility to allow</w:t>
            </w:r>
            <w:r w:rsidRPr="004F71E7">
              <w:rPr>
                <w:rFonts w:ascii="Arial" w:hAnsi="Arial" w:cs="Arial"/>
                <w:sz w:val="24"/>
                <w:szCs w:val="24"/>
              </w:rPr>
              <w:t xml:space="preserve"> </w:t>
            </w:r>
            <w:r w:rsidRPr="004F71E7">
              <w:rPr>
                <w:rFonts w:ascii="Arial" w:hAnsi="Arial" w:cs="Arial"/>
                <w:sz w:val="24"/>
                <w:szCs w:val="24"/>
              </w:rPr>
              <w:t>funding to increase at a later date – this could take the form of investment from CCGs</w:t>
            </w:r>
            <w:r w:rsidRPr="004F71E7">
              <w:rPr>
                <w:rFonts w:ascii="Arial" w:hAnsi="Arial" w:cs="Arial"/>
                <w:sz w:val="24"/>
                <w:szCs w:val="24"/>
              </w:rPr>
              <w:t>.</w:t>
            </w:r>
          </w:p>
        </w:tc>
      </w:tr>
      <w:tr w:rsidR="00607D1B" w:rsidTr="00E71D63">
        <w:trPr>
          <w:trHeight w:val="802"/>
        </w:trPr>
        <w:tc>
          <w:tcPr>
            <w:tcW w:w="9016" w:type="dxa"/>
          </w:tcPr>
          <w:p w:rsidR="00D752B6" w:rsidRPr="004F71E7" w:rsidRDefault="008B7ED4" w:rsidP="00D37307">
            <w:pPr>
              <w:jc w:val="both"/>
              <w:rPr>
                <w:rFonts w:ascii="Arial" w:hAnsi="Arial" w:cs="Arial"/>
                <w:b/>
                <w:sz w:val="24"/>
                <w:szCs w:val="24"/>
              </w:rPr>
            </w:pPr>
            <w:r w:rsidRPr="004F71E7">
              <w:rPr>
                <w:rFonts w:ascii="Arial" w:hAnsi="Arial" w:cs="Arial"/>
                <w:b/>
                <w:sz w:val="24"/>
                <w:szCs w:val="24"/>
              </w:rPr>
              <w:t>Contract Duration</w:t>
            </w:r>
          </w:p>
          <w:p w:rsidR="00D752B6" w:rsidRPr="004F71E7" w:rsidRDefault="008B7ED4" w:rsidP="00FC0A13">
            <w:pPr>
              <w:jc w:val="both"/>
              <w:rPr>
                <w:rFonts w:ascii="Arial" w:hAnsi="Arial" w:cs="Arial"/>
                <w:i/>
                <w:color w:val="FF0000"/>
                <w:sz w:val="24"/>
                <w:szCs w:val="24"/>
              </w:rPr>
            </w:pPr>
            <w:r w:rsidRPr="004F71E7">
              <w:rPr>
                <w:rFonts w:ascii="Arial" w:hAnsi="Arial" w:cs="Arial"/>
                <w:sz w:val="24"/>
                <w:szCs w:val="24"/>
              </w:rPr>
              <w:t xml:space="preserve">Initial </w:t>
            </w:r>
            <w:r>
              <w:rPr>
                <w:rFonts w:ascii="Arial" w:hAnsi="Arial" w:cs="Arial"/>
                <w:sz w:val="24"/>
                <w:szCs w:val="24"/>
              </w:rPr>
              <w:t>period of two years</w:t>
            </w:r>
            <w:r w:rsidRPr="004F71E7">
              <w:rPr>
                <w:rFonts w:ascii="Arial" w:hAnsi="Arial" w:cs="Arial"/>
                <w:sz w:val="24"/>
                <w:szCs w:val="24"/>
              </w:rPr>
              <w:t xml:space="preserve"> with an option to extend the contract beyond the initial term to a maximum of a </w:t>
            </w:r>
            <w:r>
              <w:rPr>
                <w:rFonts w:ascii="Arial" w:hAnsi="Arial" w:cs="Arial"/>
                <w:sz w:val="24"/>
                <w:szCs w:val="24"/>
              </w:rPr>
              <w:t>two years.</w:t>
            </w:r>
          </w:p>
        </w:tc>
      </w:tr>
      <w:tr w:rsidR="00607D1B" w:rsidTr="00F37E01">
        <w:trPr>
          <w:trHeight w:val="2829"/>
        </w:trPr>
        <w:tc>
          <w:tcPr>
            <w:tcW w:w="9016" w:type="dxa"/>
          </w:tcPr>
          <w:p w:rsidR="004E02A4" w:rsidRPr="004F71E7" w:rsidRDefault="008B7ED4" w:rsidP="00D37307">
            <w:pPr>
              <w:jc w:val="both"/>
              <w:rPr>
                <w:rFonts w:ascii="Arial" w:hAnsi="Arial" w:cs="Arial"/>
                <w:b/>
                <w:sz w:val="24"/>
                <w:szCs w:val="24"/>
              </w:rPr>
            </w:pPr>
            <w:r w:rsidRPr="004F71E7">
              <w:rPr>
                <w:rFonts w:ascii="Arial" w:hAnsi="Arial" w:cs="Arial"/>
                <w:b/>
                <w:sz w:val="24"/>
                <w:szCs w:val="24"/>
              </w:rPr>
              <w:t>Lotting</w:t>
            </w:r>
          </w:p>
          <w:p w:rsidR="00C45B21" w:rsidRPr="004F71E7" w:rsidRDefault="008B7ED4" w:rsidP="00D37307">
            <w:pPr>
              <w:jc w:val="both"/>
              <w:rPr>
                <w:rFonts w:ascii="Arial" w:hAnsi="Arial" w:cs="Arial"/>
                <w:sz w:val="24"/>
                <w:szCs w:val="24"/>
              </w:rPr>
            </w:pPr>
            <w:r w:rsidRPr="004F71E7">
              <w:rPr>
                <w:rFonts w:ascii="Arial" w:hAnsi="Arial" w:cs="Arial"/>
                <w:sz w:val="24"/>
                <w:szCs w:val="24"/>
              </w:rPr>
              <w:t xml:space="preserve">There will be </w:t>
            </w:r>
            <w:r w:rsidRPr="004F71E7">
              <w:rPr>
                <w:rFonts w:ascii="Arial" w:hAnsi="Arial" w:cs="Arial"/>
                <w:sz w:val="24"/>
                <w:szCs w:val="24"/>
              </w:rPr>
              <w:t>t</w:t>
            </w:r>
            <w:r w:rsidRPr="004F71E7">
              <w:rPr>
                <w:rFonts w:ascii="Arial" w:hAnsi="Arial" w:cs="Arial"/>
                <w:sz w:val="24"/>
                <w:szCs w:val="24"/>
              </w:rPr>
              <w:t xml:space="preserve">hree </w:t>
            </w:r>
            <w:r w:rsidRPr="004F71E7">
              <w:rPr>
                <w:rFonts w:ascii="Arial" w:hAnsi="Arial" w:cs="Arial"/>
                <w:sz w:val="24"/>
                <w:szCs w:val="24"/>
              </w:rPr>
              <w:t xml:space="preserve">service </w:t>
            </w:r>
            <w:r w:rsidRPr="004F71E7">
              <w:rPr>
                <w:rFonts w:ascii="Arial" w:hAnsi="Arial" w:cs="Arial"/>
                <w:sz w:val="24"/>
                <w:szCs w:val="24"/>
              </w:rPr>
              <w:t xml:space="preserve"> Lots:</w:t>
            </w:r>
          </w:p>
          <w:p w:rsidR="000C6B84" w:rsidRPr="004F71E7" w:rsidRDefault="008B7ED4" w:rsidP="000C6B84">
            <w:pPr>
              <w:pStyle w:val="ListParagraph"/>
              <w:numPr>
                <w:ilvl w:val="0"/>
                <w:numId w:val="13"/>
              </w:numPr>
              <w:jc w:val="both"/>
              <w:rPr>
                <w:rFonts w:ascii="Arial" w:hAnsi="Arial" w:cs="Arial"/>
                <w:sz w:val="24"/>
                <w:szCs w:val="24"/>
              </w:rPr>
            </w:pPr>
            <w:r w:rsidRPr="004F71E7">
              <w:rPr>
                <w:rFonts w:ascii="Arial" w:hAnsi="Arial" w:cs="Arial"/>
                <w:sz w:val="24"/>
                <w:szCs w:val="24"/>
              </w:rPr>
              <w:t xml:space="preserve">Employment </w:t>
            </w:r>
            <w:r w:rsidRPr="004F71E7">
              <w:rPr>
                <w:rFonts w:ascii="Arial" w:hAnsi="Arial" w:cs="Arial"/>
                <w:sz w:val="24"/>
                <w:szCs w:val="24"/>
              </w:rPr>
              <w:t xml:space="preserve">Support </w:t>
            </w:r>
            <w:r w:rsidRPr="004F71E7">
              <w:rPr>
                <w:rFonts w:ascii="Arial" w:hAnsi="Arial" w:cs="Arial"/>
                <w:sz w:val="24"/>
                <w:szCs w:val="24"/>
              </w:rPr>
              <w:t>(£300,000)</w:t>
            </w:r>
          </w:p>
          <w:p w:rsidR="00C45B21" w:rsidRPr="004F71E7" w:rsidRDefault="008B7ED4" w:rsidP="00456603">
            <w:pPr>
              <w:pStyle w:val="ListParagraph"/>
              <w:numPr>
                <w:ilvl w:val="0"/>
                <w:numId w:val="13"/>
              </w:numPr>
              <w:jc w:val="both"/>
              <w:rPr>
                <w:rFonts w:ascii="Arial" w:hAnsi="Arial" w:cs="Arial"/>
                <w:sz w:val="24"/>
                <w:szCs w:val="24"/>
              </w:rPr>
            </w:pPr>
            <w:r w:rsidRPr="004F71E7">
              <w:rPr>
                <w:rFonts w:ascii="Arial" w:hAnsi="Arial" w:cs="Arial"/>
                <w:sz w:val="24"/>
                <w:szCs w:val="24"/>
              </w:rPr>
              <w:t xml:space="preserve">Resilience and Social Recovery </w:t>
            </w:r>
            <w:r w:rsidRPr="004F71E7">
              <w:rPr>
                <w:rFonts w:ascii="Arial" w:hAnsi="Arial" w:cs="Arial"/>
                <w:sz w:val="24"/>
                <w:szCs w:val="24"/>
              </w:rPr>
              <w:t>(£</w:t>
            </w:r>
            <w:r w:rsidRPr="004F71E7">
              <w:rPr>
                <w:rFonts w:ascii="Arial" w:hAnsi="Arial" w:cs="Arial"/>
                <w:sz w:val="24"/>
                <w:szCs w:val="24"/>
              </w:rPr>
              <w:t>550</w:t>
            </w:r>
            <w:r w:rsidRPr="004F71E7">
              <w:rPr>
                <w:rFonts w:ascii="Arial" w:hAnsi="Arial" w:cs="Arial"/>
                <w:sz w:val="24"/>
                <w:szCs w:val="24"/>
              </w:rPr>
              <w:t>,000)</w:t>
            </w:r>
          </w:p>
          <w:p w:rsidR="00C45B21" w:rsidRPr="004F71E7" w:rsidRDefault="008B7ED4" w:rsidP="000C6B84">
            <w:pPr>
              <w:pStyle w:val="ListParagraph"/>
              <w:numPr>
                <w:ilvl w:val="0"/>
                <w:numId w:val="13"/>
              </w:numPr>
              <w:jc w:val="both"/>
              <w:rPr>
                <w:rFonts w:ascii="Arial" w:hAnsi="Arial" w:cs="Arial"/>
                <w:sz w:val="24"/>
                <w:szCs w:val="24"/>
              </w:rPr>
            </w:pPr>
            <w:r w:rsidRPr="004F71E7">
              <w:rPr>
                <w:rFonts w:ascii="Arial" w:hAnsi="Arial" w:cs="Arial"/>
                <w:sz w:val="24"/>
                <w:szCs w:val="24"/>
              </w:rPr>
              <w:t>Employment</w:t>
            </w:r>
            <w:r w:rsidRPr="004F71E7">
              <w:rPr>
                <w:rFonts w:ascii="Arial" w:hAnsi="Arial" w:cs="Arial"/>
                <w:sz w:val="24"/>
                <w:szCs w:val="24"/>
              </w:rPr>
              <w:t xml:space="preserve"> Support</w:t>
            </w:r>
            <w:r w:rsidRPr="004F71E7">
              <w:rPr>
                <w:rFonts w:ascii="Arial" w:hAnsi="Arial" w:cs="Arial"/>
                <w:sz w:val="24"/>
                <w:szCs w:val="24"/>
              </w:rPr>
              <w:t xml:space="preserve"> &amp;</w:t>
            </w:r>
            <w:r w:rsidRPr="004F71E7">
              <w:rPr>
                <w:rFonts w:ascii="Arial" w:hAnsi="Arial" w:cs="Arial"/>
                <w:sz w:val="24"/>
                <w:szCs w:val="24"/>
              </w:rPr>
              <w:t xml:space="preserve"> Resilience and Social Recovery </w:t>
            </w:r>
            <w:r w:rsidRPr="004F71E7">
              <w:rPr>
                <w:rFonts w:ascii="Arial" w:hAnsi="Arial" w:cs="Arial"/>
                <w:sz w:val="24"/>
                <w:szCs w:val="24"/>
              </w:rPr>
              <w:t>(£850,000)</w:t>
            </w:r>
          </w:p>
          <w:p w:rsidR="00464546" w:rsidRPr="004F71E7" w:rsidRDefault="008B7ED4" w:rsidP="00D37307">
            <w:pPr>
              <w:jc w:val="both"/>
              <w:rPr>
                <w:rFonts w:ascii="Arial" w:hAnsi="Arial" w:cs="Arial"/>
                <w:sz w:val="24"/>
                <w:szCs w:val="24"/>
              </w:rPr>
            </w:pPr>
          </w:p>
          <w:p w:rsidR="00B049DB" w:rsidRPr="004F71E7" w:rsidRDefault="008B7ED4" w:rsidP="00D37307">
            <w:pPr>
              <w:jc w:val="both"/>
              <w:rPr>
                <w:rFonts w:ascii="Arial" w:hAnsi="Arial" w:cs="Arial"/>
                <w:sz w:val="24"/>
                <w:szCs w:val="24"/>
              </w:rPr>
            </w:pPr>
            <w:r w:rsidRPr="004F71E7">
              <w:rPr>
                <w:rFonts w:ascii="Arial" w:hAnsi="Arial" w:cs="Arial"/>
                <w:sz w:val="24"/>
                <w:szCs w:val="24"/>
              </w:rPr>
              <w:t xml:space="preserve">The </w:t>
            </w:r>
            <w:r>
              <w:rPr>
                <w:rFonts w:ascii="Arial" w:hAnsi="Arial" w:cs="Arial"/>
                <w:sz w:val="24"/>
                <w:szCs w:val="24"/>
              </w:rPr>
              <w:t>Council</w:t>
            </w:r>
            <w:r w:rsidRPr="004F71E7">
              <w:rPr>
                <w:rFonts w:ascii="Arial" w:hAnsi="Arial" w:cs="Arial"/>
                <w:sz w:val="24"/>
                <w:szCs w:val="24"/>
              </w:rPr>
              <w:t xml:space="preserve"> will award to either Lots 1 and 2 or Lot 3. </w:t>
            </w:r>
            <w:r w:rsidRPr="004F71E7">
              <w:rPr>
                <w:rFonts w:ascii="Arial" w:hAnsi="Arial" w:cs="Arial"/>
                <w:sz w:val="24"/>
                <w:szCs w:val="24"/>
              </w:rPr>
              <w:t xml:space="preserve">There will be no </w:t>
            </w:r>
            <w:r w:rsidRPr="004F71E7">
              <w:rPr>
                <w:rFonts w:ascii="Arial" w:hAnsi="Arial" w:cs="Arial"/>
                <w:sz w:val="24"/>
                <w:szCs w:val="24"/>
              </w:rPr>
              <w:t>restriction on the number of Lots a Tenderer can bid for</w:t>
            </w:r>
            <w:r>
              <w:rPr>
                <w:rFonts w:ascii="Arial" w:hAnsi="Arial" w:cs="Arial"/>
                <w:sz w:val="24"/>
                <w:szCs w:val="24"/>
              </w:rPr>
              <w:t>.</w:t>
            </w:r>
          </w:p>
          <w:p w:rsidR="008240D9" w:rsidRPr="004F71E7" w:rsidRDefault="008B7ED4" w:rsidP="004F71E7">
            <w:pPr>
              <w:jc w:val="both"/>
              <w:rPr>
                <w:rFonts w:ascii="Arial" w:hAnsi="Arial" w:cs="Arial"/>
                <w:sz w:val="24"/>
                <w:szCs w:val="24"/>
              </w:rPr>
            </w:pPr>
            <w:r w:rsidRPr="004F71E7">
              <w:rPr>
                <w:rFonts w:ascii="Arial" w:hAnsi="Arial" w:cs="Arial"/>
                <w:sz w:val="24"/>
                <w:szCs w:val="24"/>
              </w:rPr>
              <w:t xml:space="preserve">The </w:t>
            </w:r>
            <w:r>
              <w:rPr>
                <w:rFonts w:ascii="Arial" w:hAnsi="Arial" w:cs="Arial"/>
                <w:sz w:val="24"/>
                <w:szCs w:val="24"/>
              </w:rPr>
              <w:t xml:space="preserve">Council has </w:t>
            </w:r>
            <w:r w:rsidRPr="004F71E7">
              <w:rPr>
                <w:rFonts w:ascii="Arial" w:hAnsi="Arial" w:cs="Arial"/>
                <w:sz w:val="24"/>
                <w:szCs w:val="24"/>
              </w:rPr>
              <w:t xml:space="preserve">decided to include 3 </w:t>
            </w:r>
            <w:r w:rsidRPr="004F71E7">
              <w:rPr>
                <w:rFonts w:ascii="Arial" w:hAnsi="Arial" w:cs="Arial"/>
                <w:sz w:val="24"/>
                <w:szCs w:val="24"/>
              </w:rPr>
              <w:t>L</w:t>
            </w:r>
            <w:r w:rsidRPr="004F71E7">
              <w:rPr>
                <w:rFonts w:ascii="Arial" w:hAnsi="Arial" w:cs="Arial"/>
                <w:sz w:val="24"/>
                <w:szCs w:val="24"/>
              </w:rPr>
              <w:t>ots; consortia bid</w:t>
            </w:r>
            <w:r w:rsidRPr="004F71E7">
              <w:rPr>
                <w:rFonts w:ascii="Arial" w:hAnsi="Arial" w:cs="Arial"/>
                <w:sz w:val="24"/>
                <w:szCs w:val="24"/>
              </w:rPr>
              <w:t>s</w:t>
            </w:r>
            <w:r w:rsidRPr="004F71E7">
              <w:rPr>
                <w:rFonts w:ascii="Arial" w:hAnsi="Arial" w:cs="Arial"/>
                <w:sz w:val="24"/>
                <w:szCs w:val="24"/>
              </w:rPr>
              <w:t xml:space="preserve"> are welcome for all </w:t>
            </w:r>
            <w:r w:rsidRPr="004F71E7">
              <w:rPr>
                <w:rFonts w:ascii="Arial" w:hAnsi="Arial" w:cs="Arial"/>
                <w:sz w:val="24"/>
                <w:szCs w:val="24"/>
              </w:rPr>
              <w:t>L</w:t>
            </w:r>
            <w:r w:rsidRPr="004F71E7">
              <w:rPr>
                <w:rFonts w:ascii="Arial" w:hAnsi="Arial" w:cs="Arial"/>
                <w:sz w:val="24"/>
                <w:szCs w:val="24"/>
              </w:rPr>
              <w:t xml:space="preserve">ots. Lot 3 may allow organisations to derive service efficiencies. </w:t>
            </w:r>
          </w:p>
        </w:tc>
      </w:tr>
      <w:tr w:rsidR="00607D1B" w:rsidTr="00E71D63">
        <w:trPr>
          <w:trHeight w:val="1322"/>
        </w:trPr>
        <w:tc>
          <w:tcPr>
            <w:tcW w:w="9016" w:type="dxa"/>
            <w:vAlign w:val="center"/>
          </w:tcPr>
          <w:p w:rsidR="00E71D63" w:rsidRPr="004F71E7" w:rsidRDefault="008B7ED4" w:rsidP="00D37307">
            <w:pPr>
              <w:jc w:val="both"/>
              <w:rPr>
                <w:rFonts w:ascii="Arial" w:hAnsi="Arial" w:cs="Arial"/>
                <w:b/>
                <w:sz w:val="24"/>
                <w:szCs w:val="24"/>
              </w:rPr>
            </w:pPr>
            <w:r w:rsidRPr="004F71E7">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607D1B" w:rsidTr="00E71D63">
              <w:trPr>
                <w:trHeight w:val="401"/>
              </w:trPr>
              <w:tc>
                <w:tcPr>
                  <w:tcW w:w="2972" w:type="dxa"/>
                  <w:vAlign w:val="center"/>
                </w:tcPr>
                <w:p w:rsidR="00C45B21" w:rsidRPr="004F71E7" w:rsidRDefault="008B7ED4" w:rsidP="001C35DC">
                  <w:pPr>
                    <w:framePr w:hSpace="180" w:wrap="around" w:vAnchor="page" w:hAnchor="margin" w:y="1613"/>
                    <w:jc w:val="both"/>
                    <w:rPr>
                      <w:rFonts w:ascii="Arial" w:hAnsi="Arial" w:cs="Arial"/>
                      <w:sz w:val="24"/>
                      <w:szCs w:val="24"/>
                    </w:rPr>
                  </w:pPr>
                  <w:r w:rsidRPr="004F71E7">
                    <w:rPr>
                      <w:rFonts w:ascii="Arial" w:hAnsi="Arial" w:cs="Arial"/>
                      <w:b/>
                      <w:bCs/>
                      <w:sz w:val="24"/>
                      <w:szCs w:val="24"/>
                    </w:rPr>
                    <w:t>Quality Criteria 60%</w:t>
                  </w:r>
                </w:p>
              </w:tc>
              <w:tc>
                <w:tcPr>
                  <w:tcW w:w="3063" w:type="dxa"/>
                  <w:vAlign w:val="center"/>
                </w:tcPr>
                <w:p w:rsidR="00C45B21" w:rsidRPr="004F71E7" w:rsidRDefault="008B7ED4" w:rsidP="001C35DC">
                  <w:pPr>
                    <w:framePr w:hSpace="180" w:wrap="around" w:vAnchor="page" w:hAnchor="margin" w:y="1613"/>
                    <w:jc w:val="both"/>
                    <w:rPr>
                      <w:rFonts w:ascii="Arial" w:hAnsi="Arial" w:cs="Arial"/>
                      <w:sz w:val="24"/>
                      <w:szCs w:val="24"/>
                    </w:rPr>
                  </w:pPr>
                  <w:r w:rsidRPr="004F71E7">
                    <w:rPr>
                      <w:rFonts w:ascii="Arial" w:hAnsi="Arial" w:cs="Arial"/>
                      <w:b/>
                      <w:bCs/>
                      <w:sz w:val="24"/>
                      <w:szCs w:val="24"/>
                    </w:rPr>
                    <w:t>Financial Criteria</w:t>
                  </w:r>
                  <w:r w:rsidRPr="004F71E7">
                    <w:rPr>
                      <w:rFonts w:ascii="Arial" w:hAnsi="Arial" w:cs="Arial"/>
                      <w:b/>
                      <w:bCs/>
                      <w:sz w:val="24"/>
                      <w:szCs w:val="24"/>
                    </w:rPr>
                    <w:t xml:space="preserve"> 40%</w:t>
                  </w:r>
                </w:p>
              </w:tc>
            </w:tr>
          </w:tbl>
          <w:p w:rsidR="00E71D63" w:rsidRPr="004F71E7" w:rsidRDefault="008B7ED4" w:rsidP="000C6B84">
            <w:pPr>
              <w:jc w:val="both"/>
              <w:rPr>
                <w:rFonts w:ascii="Arial" w:hAnsi="Arial" w:cs="Arial"/>
                <w:bCs/>
                <w:sz w:val="24"/>
                <w:szCs w:val="24"/>
                <w:lang w:eastAsia="ar-SA"/>
              </w:rPr>
            </w:pPr>
            <w:r w:rsidRPr="004F71E7">
              <w:rPr>
                <w:rFonts w:ascii="Arial" w:hAnsi="Arial" w:cs="Arial"/>
                <w:sz w:val="24"/>
                <w:szCs w:val="24"/>
              </w:rPr>
              <w:t>Social Value will account for 10% of the quality criteria and th</w:t>
            </w:r>
            <w:r w:rsidRPr="004F71E7">
              <w:rPr>
                <w:rFonts w:ascii="Arial" w:hAnsi="Arial" w:cs="Arial"/>
                <w:sz w:val="24"/>
                <w:szCs w:val="24"/>
              </w:rPr>
              <w:t xml:space="preserve">e objective will be focused on </w:t>
            </w:r>
            <w:r w:rsidRPr="004F71E7">
              <w:rPr>
                <w:rFonts w:ascii="Arial" w:hAnsi="Arial" w:cs="Arial"/>
                <w:sz w:val="24"/>
                <w:szCs w:val="24"/>
              </w:rPr>
              <w:t>promoting equity and fairness</w:t>
            </w:r>
            <w:r w:rsidRPr="004F71E7">
              <w:rPr>
                <w:rFonts w:ascii="Arial" w:hAnsi="Arial" w:cs="Arial"/>
                <w:sz w:val="24"/>
                <w:szCs w:val="24"/>
              </w:rPr>
              <w:t xml:space="preserve"> e.g. helping service users to improve their employability and life management skills to enable them to live more independentl</w:t>
            </w:r>
            <w:r w:rsidRPr="004F71E7">
              <w:rPr>
                <w:rFonts w:ascii="Arial" w:hAnsi="Arial" w:cs="Arial"/>
                <w:sz w:val="24"/>
                <w:szCs w:val="24"/>
              </w:rPr>
              <w:t>y.</w:t>
            </w:r>
          </w:p>
        </w:tc>
      </w:tr>
      <w:tr w:rsidR="00607D1B" w:rsidTr="00F37E01">
        <w:trPr>
          <w:trHeight w:val="1975"/>
        </w:trPr>
        <w:tc>
          <w:tcPr>
            <w:tcW w:w="9016" w:type="dxa"/>
          </w:tcPr>
          <w:p w:rsidR="004E02A4" w:rsidRPr="004F71E7" w:rsidRDefault="008B7ED4" w:rsidP="00D37307">
            <w:pPr>
              <w:jc w:val="both"/>
              <w:rPr>
                <w:rFonts w:ascii="Arial" w:hAnsi="Arial" w:cs="Arial"/>
                <w:b/>
                <w:sz w:val="24"/>
                <w:szCs w:val="24"/>
              </w:rPr>
            </w:pPr>
            <w:r w:rsidRPr="004F71E7">
              <w:rPr>
                <w:rFonts w:ascii="Arial" w:hAnsi="Arial" w:cs="Arial"/>
                <w:b/>
                <w:sz w:val="24"/>
                <w:szCs w:val="24"/>
              </w:rPr>
              <w:t>Contract Detail</w:t>
            </w:r>
          </w:p>
          <w:p w:rsidR="00186C6A" w:rsidRPr="004F71E7" w:rsidRDefault="008B7ED4" w:rsidP="00D37307">
            <w:pPr>
              <w:spacing w:after="160" w:line="259" w:lineRule="auto"/>
              <w:contextualSpacing/>
              <w:jc w:val="both"/>
              <w:rPr>
                <w:rFonts w:ascii="Arial" w:hAnsi="Arial" w:cs="Arial"/>
                <w:sz w:val="24"/>
                <w:szCs w:val="24"/>
              </w:rPr>
            </w:pPr>
            <w:r w:rsidRPr="004F71E7">
              <w:rPr>
                <w:rFonts w:ascii="Arial" w:hAnsi="Arial" w:cs="Arial"/>
                <w:sz w:val="24"/>
                <w:szCs w:val="24"/>
              </w:rPr>
              <w:t xml:space="preserve">The </w:t>
            </w:r>
            <w:r w:rsidRPr="004F71E7">
              <w:rPr>
                <w:rFonts w:ascii="Arial" w:hAnsi="Arial" w:cs="Arial"/>
                <w:sz w:val="24"/>
                <w:szCs w:val="24"/>
              </w:rPr>
              <w:t xml:space="preserve">new </w:t>
            </w:r>
            <w:r w:rsidRPr="004F71E7">
              <w:rPr>
                <w:rFonts w:ascii="Arial" w:hAnsi="Arial" w:cs="Arial"/>
                <w:sz w:val="24"/>
                <w:szCs w:val="24"/>
              </w:rPr>
              <w:t>service</w:t>
            </w:r>
            <w:r w:rsidRPr="004F71E7">
              <w:rPr>
                <w:rFonts w:ascii="Arial" w:hAnsi="Arial" w:cs="Arial"/>
                <w:sz w:val="24"/>
                <w:szCs w:val="24"/>
              </w:rPr>
              <w:t>s</w:t>
            </w:r>
            <w:r w:rsidRPr="004F71E7">
              <w:rPr>
                <w:rFonts w:ascii="Arial" w:hAnsi="Arial" w:cs="Arial"/>
                <w:sz w:val="24"/>
                <w:szCs w:val="24"/>
              </w:rPr>
              <w:t xml:space="preserve"> will promote individual well-being, underpinned by the Wellbeing Principle (Care Act 2014). The primary client group will be all people with a mental health condition aged 18 years and above who are Lancashire residents or who are registered with a Lancas</w:t>
            </w:r>
            <w:r w:rsidRPr="004F71E7">
              <w:rPr>
                <w:rFonts w:ascii="Arial" w:hAnsi="Arial" w:cs="Arial"/>
                <w:sz w:val="24"/>
                <w:szCs w:val="24"/>
              </w:rPr>
              <w:t>hire General Practitioner. The service</w:t>
            </w:r>
            <w:r w:rsidRPr="004F71E7">
              <w:rPr>
                <w:rFonts w:ascii="Arial" w:hAnsi="Arial" w:cs="Arial"/>
                <w:sz w:val="24"/>
                <w:szCs w:val="24"/>
              </w:rPr>
              <w:t>s</w:t>
            </w:r>
            <w:r w:rsidRPr="004F71E7">
              <w:rPr>
                <w:rFonts w:ascii="Arial" w:hAnsi="Arial" w:cs="Arial"/>
                <w:sz w:val="24"/>
                <w:szCs w:val="24"/>
              </w:rPr>
              <w:t xml:space="preserve"> will aim to meet the needs of people who have a variety of mental health needs, ranging from mild mental health difficulties to those with more complex and longer term needs. Services can be accessed by people who ha</w:t>
            </w:r>
            <w:r w:rsidRPr="004F71E7">
              <w:rPr>
                <w:rFonts w:ascii="Arial" w:hAnsi="Arial" w:cs="Arial"/>
                <w:sz w:val="24"/>
                <w:szCs w:val="24"/>
              </w:rPr>
              <w:t>ve mental health needs to support them to develop their individual resilience, independence and skills to self-manage and safely maintain their place in their community. The service</w:t>
            </w:r>
            <w:r w:rsidRPr="004F71E7">
              <w:rPr>
                <w:rFonts w:ascii="Arial" w:hAnsi="Arial" w:cs="Arial"/>
                <w:sz w:val="24"/>
                <w:szCs w:val="24"/>
              </w:rPr>
              <w:t>s</w:t>
            </w:r>
            <w:r w:rsidRPr="004F71E7">
              <w:rPr>
                <w:rFonts w:ascii="Arial" w:hAnsi="Arial" w:cs="Arial"/>
                <w:sz w:val="24"/>
                <w:szCs w:val="24"/>
              </w:rPr>
              <w:t xml:space="preserve"> will be underpinned by partnership working approaches across public servi</w:t>
            </w:r>
            <w:r w:rsidRPr="004F71E7">
              <w:rPr>
                <w:rFonts w:ascii="Arial" w:hAnsi="Arial" w:cs="Arial"/>
                <w:sz w:val="24"/>
                <w:szCs w:val="24"/>
              </w:rPr>
              <w:t>ces to support individuals to manage their healt</w:t>
            </w:r>
            <w:r w:rsidRPr="004F71E7">
              <w:rPr>
                <w:rFonts w:ascii="Arial" w:hAnsi="Arial" w:cs="Arial"/>
                <w:sz w:val="24"/>
                <w:szCs w:val="24"/>
              </w:rPr>
              <w:t xml:space="preserve">h conditions through accessing </w:t>
            </w:r>
            <w:r w:rsidRPr="004F71E7">
              <w:rPr>
                <w:rFonts w:ascii="Arial" w:hAnsi="Arial" w:cs="Arial"/>
                <w:sz w:val="24"/>
                <w:szCs w:val="24"/>
              </w:rPr>
              <w:t>a variety of interventions and initiatives.</w:t>
            </w:r>
          </w:p>
          <w:p w:rsidR="00C45B21" w:rsidRPr="004F71E7" w:rsidRDefault="008B7ED4" w:rsidP="00D37307">
            <w:pPr>
              <w:jc w:val="both"/>
              <w:rPr>
                <w:rFonts w:ascii="Arial" w:hAnsi="Arial" w:cs="Arial"/>
                <w:sz w:val="24"/>
                <w:szCs w:val="24"/>
              </w:rPr>
            </w:pPr>
          </w:p>
          <w:p w:rsidR="00D81390" w:rsidRPr="004F71E7" w:rsidRDefault="008B7ED4" w:rsidP="009266BA">
            <w:pPr>
              <w:jc w:val="both"/>
              <w:rPr>
                <w:rFonts w:ascii="Arial" w:hAnsi="Arial" w:cs="Arial"/>
                <w:sz w:val="24"/>
                <w:szCs w:val="24"/>
              </w:rPr>
            </w:pPr>
            <w:r w:rsidRPr="004F71E7">
              <w:rPr>
                <w:rFonts w:ascii="Arial" w:hAnsi="Arial" w:cs="Arial"/>
                <w:sz w:val="24"/>
                <w:szCs w:val="24"/>
              </w:rPr>
              <w:t xml:space="preserve">The new services will work with individuals </w:t>
            </w:r>
            <w:r w:rsidRPr="004F71E7">
              <w:rPr>
                <w:rFonts w:ascii="Arial" w:hAnsi="Arial" w:cs="Arial"/>
                <w:sz w:val="24"/>
                <w:szCs w:val="24"/>
              </w:rPr>
              <w:t>through a range of methods</w:t>
            </w:r>
            <w:r w:rsidRPr="004F71E7">
              <w:rPr>
                <w:rFonts w:ascii="Arial" w:hAnsi="Arial" w:cs="Arial"/>
                <w:sz w:val="24"/>
                <w:szCs w:val="24"/>
              </w:rPr>
              <w:t>, including face to face, telephone, online and group settings</w:t>
            </w:r>
            <w:r w:rsidRPr="004F71E7">
              <w:rPr>
                <w:rFonts w:ascii="Arial" w:hAnsi="Arial" w:cs="Arial"/>
                <w:sz w:val="24"/>
                <w:szCs w:val="24"/>
              </w:rPr>
              <w:t xml:space="preserve"> </w:t>
            </w:r>
            <w:r w:rsidRPr="004F71E7">
              <w:rPr>
                <w:rFonts w:ascii="Arial" w:hAnsi="Arial" w:cs="Arial"/>
                <w:sz w:val="24"/>
                <w:szCs w:val="24"/>
              </w:rPr>
              <w:t>to support them to achieve their individual aspirations and desired outcomes in respect of:</w:t>
            </w:r>
          </w:p>
          <w:p w:rsidR="00F629AE" w:rsidRPr="004F71E7" w:rsidRDefault="008B7ED4" w:rsidP="009266BA">
            <w:pPr>
              <w:jc w:val="both"/>
              <w:rPr>
                <w:rFonts w:ascii="Arial" w:hAnsi="Arial" w:cs="Arial"/>
                <w:sz w:val="24"/>
                <w:szCs w:val="24"/>
              </w:rPr>
            </w:pPr>
          </w:p>
          <w:p w:rsidR="00D81390" w:rsidRPr="004F71E7" w:rsidRDefault="008B7ED4" w:rsidP="00825A83">
            <w:pPr>
              <w:jc w:val="both"/>
              <w:rPr>
                <w:rFonts w:ascii="Arial" w:hAnsi="Arial" w:cs="Arial"/>
                <w:sz w:val="24"/>
                <w:szCs w:val="24"/>
              </w:rPr>
            </w:pPr>
            <w:r w:rsidRPr="004F71E7">
              <w:rPr>
                <w:rFonts w:ascii="Arial" w:hAnsi="Arial" w:cs="Arial"/>
                <w:sz w:val="24"/>
                <w:szCs w:val="24"/>
              </w:rPr>
              <w:t>Lot 1.</w:t>
            </w:r>
            <w:r w:rsidRPr="004F71E7">
              <w:rPr>
                <w:rFonts w:ascii="Arial" w:hAnsi="Arial" w:cs="Arial"/>
                <w:sz w:val="24"/>
                <w:szCs w:val="24"/>
              </w:rPr>
              <w:t>E</w:t>
            </w:r>
            <w:r w:rsidRPr="004F71E7">
              <w:rPr>
                <w:rFonts w:ascii="Arial" w:hAnsi="Arial" w:cs="Arial"/>
                <w:sz w:val="24"/>
                <w:szCs w:val="24"/>
              </w:rPr>
              <w:t>mployment-like opportunities</w:t>
            </w:r>
            <w:r w:rsidRPr="004F71E7">
              <w:rPr>
                <w:rFonts w:ascii="Arial" w:hAnsi="Arial" w:cs="Arial"/>
                <w:sz w:val="24"/>
                <w:szCs w:val="24"/>
              </w:rPr>
              <w:t>; this may i</w:t>
            </w:r>
            <w:r w:rsidRPr="004F71E7">
              <w:rPr>
                <w:rFonts w:ascii="Arial" w:hAnsi="Arial" w:cs="Arial"/>
                <w:sz w:val="24"/>
                <w:szCs w:val="24"/>
              </w:rPr>
              <w:t>nclude supporting individuals</w:t>
            </w:r>
            <w:r w:rsidRPr="004F71E7">
              <w:rPr>
                <w:rFonts w:ascii="Arial" w:hAnsi="Arial" w:cs="Arial"/>
                <w:sz w:val="24"/>
                <w:szCs w:val="24"/>
              </w:rPr>
              <w:t>:</w:t>
            </w:r>
          </w:p>
          <w:p w:rsidR="00A81587" w:rsidRPr="004F71E7" w:rsidRDefault="008B7ED4" w:rsidP="00A81587">
            <w:pPr>
              <w:jc w:val="both"/>
              <w:rPr>
                <w:rFonts w:ascii="Arial" w:hAnsi="Arial" w:cs="Arial"/>
                <w:sz w:val="24"/>
                <w:szCs w:val="24"/>
              </w:rPr>
            </w:pPr>
          </w:p>
          <w:p w:rsidR="00A81587" w:rsidRPr="004F71E7" w:rsidRDefault="008B7ED4" w:rsidP="00F37E01">
            <w:pPr>
              <w:pStyle w:val="ListParagraph"/>
              <w:numPr>
                <w:ilvl w:val="0"/>
                <w:numId w:val="10"/>
              </w:numPr>
              <w:ind w:left="360"/>
              <w:jc w:val="both"/>
              <w:rPr>
                <w:rFonts w:ascii="Arial" w:hAnsi="Arial" w:cs="Arial"/>
                <w:sz w:val="24"/>
                <w:szCs w:val="24"/>
              </w:rPr>
            </w:pPr>
            <w:r w:rsidRPr="004F71E7">
              <w:rPr>
                <w:rFonts w:ascii="Arial" w:hAnsi="Arial" w:cs="Arial"/>
                <w:sz w:val="24"/>
                <w:szCs w:val="24"/>
              </w:rPr>
              <w:t>To develop employability skills and engage with employment services to regain or re</w:t>
            </w:r>
            <w:r w:rsidRPr="004F71E7">
              <w:rPr>
                <w:rFonts w:ascii="Arial" w:hAnsi="Arial" w:cs="Arial"/>
                <w:sz w:val="24"/>
                <w:szCs w:val="24"/>
              </w:rPr>
              <w:t>turn to employment.</w:t>
            </w:r>
          </w:p>
          <w:p w:rsidR="00825A83" w:rsidRPr="004F71E7" w:rsidRDefault="008B7ED4" w:rsidP="00F37E01">
            <w:pPr>
              <w:pStyle w:val="ListParagraph"/>
              <w:numPr>
                <w:ilvl w:val="0"/>
                <w:numId w:val="10"/>
              </w:numPr>
              <w:ind w:left="360"/>
              <w:jc w:val="both"/>
              <w:rPr>
                <w:rFonts w:ascii="Arial" w:hAnsi="Arial" w:cs="Arial"/>
                <w:sz w:val="24"/>
                <w:szCs w:val="24"/>
              </w:rPr>
            </w:pPr>
            <w:r w:rsidRPr="004F71E7">
              <w:rPr>
                <w:rFonts w:ascii="Arial" w:hAnsi="Arial" w:cs="Arial"/>
                <w:sz w:val="24"/>
                <w:szCs w:val="24"/>
              </w:rPr>
              <w:t>To s</w:t>
            </w:r>
            <w:r w:rsidRPr="004F71E7">
              <w:rPr>
                <w:rFonts w:ascii="Arial" w:hAnsi="Arial" w:cs="Arial"/>
                <w:sz w:val="24"/>
                <w:szCs w:val="24"/>
              </w:rPr>
              <w:t xml:space="preserve">et themselves up as self-employed or to set up social enterprises. </w:t>
            </w:r>
          </w:p>
          <w:p w:rsidR="00825A83" w:rsidRPr="004F71E7" w:rsidRDefault="008B7ED4" w:rsidP="00F37E01">
            <w:pPr>
              <w:pStyle w:val="ListParagraph"/>
              <w:numPr>
                <w:ilvl w:val="0"/>
                <w:numId w:val="10"/>
              </w:numPr>
              <w:ind w:left="360"/>
              <w:jc w:val="both"/>
              <w:rPr>
                <w:rFonts w:ascii="Arial" w:hAnsi="Arial" w:cs="Arial"/>
                <w:sz w:val="24"/>
                <w:szCs w:val="24"/>
              </w:rPr>
            </w:pPr>
            <w:r w:rsidRPr="004F71E7">
              <w:rPr>
                <w:rFonts w:ascii="Arial" w:hAnsi="Arial" w:cs="Arial"/>
                <w:sz w:val="24"/>
                <w:szCs w:val="24"/>
              </w:rPr>
              <w:t xml:space="preserve">With in-work negotiations with current employers to enable individuals to sustain their employment during, or return to work following a period of mental ill </w:t>
            </w:r>
            <w:r w:rsidRPr="004F71E7">
              <w:rPr>
                <w:rFonts w:ascii="Arial" w:hAnsi="Arial" w:cs="Arial"/>
                <w:sz w:val="24"/>
                <w:szCs w:val="24"/>
              </w:rPr>
              <w:t>health.</w:t>
            </w:r>
          </w:p>
          <w:p w:rsidR="00F629AE" w:rsidRPr="004F71E7" w:rsidRDefault="008B7ED4" w:rsidP="009266BA">
            <w:pPr>
              <w:jc w:val="both"/>
              <w:rPr>
                <w:rFonts w:ascii="Arial" w:hAnsi="Arial" w:cs="Arial"/>
                <w:sz w:val="24"/>
                <w:szCs w:val="24"/>
              </w:rPr>
            </w:pPr>
          </w:p>
          <w:p w:rsidR="00D81390" w:rsidRPr="004F71E7" w:rsidRDefault="008B7ED4" w:rsidP="009266BA">
            <w:pPr>
              <w:jc w:val="both"/>
              <w:rPr>
                <w:rFonts w:ascii="Arial" w:hAnsi="Arial" w:cs="Arial"/>
                <w:sz w:val="24"/>
                <w:szCs w:val="24"/>
              </w:rPr>
            </w:pPr>
            <w:r w:rsidRPr="004F71E7">
              <w:rPr>
                <w:rFonts w:ascii="Arial" w:hAnsi="Arial" w:cs="Arial"/>
                <w:sz w:val="24"/>
                <w:szCs w:val="24"/>
              </w:rPr>
              <w:t xml:space="preserve">Lot </w:t>
            </w:r>
            <w:r w:rsidRPr="004F71E7">
              <w:rPr>
                <w:rFonts w:ascii="Arial" w:hAnsi="Arial" w:cs="Arial"/>
                <w:sz w:val="24"/>
                <w:szCs w:val="24"/>
              </w:rPr>
              <w:t>2.</w:t>
            </w:r>
            <w:r w:rsidRPr="004F71E7">
              <w:rPr>
                <w:rFonts w:ascii="Arial" w:hAnsi="Arial" w:cs="Arial"/>
                <w:sz w:val="24"/>
                <w:szCs w:val="24"/>
              </w:rPr>
              <w:t xml:space="preserve"> </w:t>
            </w:r>
            <w:r w:rsidRPr="004F71E7">
              <w:rPr>
                <w:rFonts w:ascii="Arial" w:hAnsi="Arial" w:cs="Arial"/>
                <w:sz w:val="24"/>
                <w:szCs w:val="24"/>
              </w:rPr>
              <w:t xml:space="preserve"> Resilience and Social Recovery: </w:t>
            </w:r>
            <w:r w:rsidRPr="004F71E7">
              <w:rPr>
                <w:rFonts w:ascii="Arial" w:hAnsi="Arial" w:cs="Arial"/>
                <w:sz w:val="24"/>
                <w:szCs w:val="24"/>
              </w:rPr>
              <w:t>L</w:t>
            </w:r>
            <w:r w:rsidRPr="004F71E7">
              <w:rPr>
                <w:rFonts w:ascii="Arial" w:hAnsi="Arial" w:cs="Arial"/>
                <w:sz w:val="24"/>
                <w:szCs w:val="24"/>
              </w:rPr>
              <w:t>ifestyle management/</w:t>
            </w:r>
            <w:r w:rsidRPr="004F71E7">
              <w:rPr>
                <w:rFonts w:ascii="Arial" w:hAnsi="Arial" w:cs="Arial"/>
                <w:sz w:val="24"/>
                <w:szCs w:val="24"/>
              </w:rPr>
              <w:t>skills development</w:t>
            </w:r>
            <w:r w:rsidRPr="004F71E7">
              <w:rPr>
                <w:rFonts w:ascii="Arial" w:hAnsi="Arial" w:cs="Arial"/>
                <w:sz w:val="24"/>
                <w:szCs w:val="24"/>
              </w:rPr>
              <w:t>; this may support individuals:</w:t>
            </w:r>
          </w:p>
          <w:p w:rsidR="004251E3" w:rsidRPr="004F71E7" w:rsidRDefault="008B7ED4" w:rsidP="009266BA">
            <w:pPr>
              <w:jc w:val="both"/>
              <w:rPr>
                <w:rFonts w:ascii="Arial" w:hAnsi="Arial" w:cs="Arial"/>
                <w:sz w:val="24"/>
                <w:szCs w:val="24"/>
              </w:rPr>
            </w:pPr>
          </w:p>
          <w:p w:rsidR="009266BA" w:rsidRPr="004F71E7" w:rsidRDefault="008B7ED4" w:rsidP="00F37E01">
            <w:pPr>
              <w:pStyle w:val="ListParagraph"/>
              <w:numPr>
                <w:ilvl w:val="0"/>
                <w:numId w:val="11"/>
              </w:numPr>
              <w:ind w:left="360"/>
              <w:jc w:val="both"/>
              <w:rPr>
                <w:rFonts w:ascii="Arial" w:hAnsi="Arial" w:cs="Arial"/>
                <w:sz w:val="24"/>
                <w:szCs w:val="24"/>
              </w:rPr>
            </w:pPr>
            <w:r w:rsidRPr="004F71E7">
              <w:rPr>
                <w:rFonts w:ascii="Arial" w:hAnsi="Arial" w:cs="Arial"/>
                <w:sz w:val="24"/>
                <w:szCs w:val="24"/>
              </w:rPr>
              <w:t>T</w:t>
            </w:r>
            <w:r w:rsidRPr="004F71E7">
              <w:rPr>
                <w:rFonts w:ascii="Arial" w:hAnsi="Arial" w:cs="Arial"/>
                <w:sz w:val="24"/>
                <w:szCs w:val="24"/>
              </w:rPr>
              <w:t xml:space="preserve">o develop their confidence and resilience in managing their day to day lifestyle challenges through adopting a strengths-based </w:t>
            </w:r>
            <w:r w:rsidRPr="004F71E7">
              <w:rPr>
                <w:rFonts w:ascii="Arial" w:hAnsi="Arial" w:cs="Arial"/>
                <w:sz w:val="24"/>
                <w:szCs w:val="24"/>
              </w:rPr>
              <w:t>approach to problem solving</w:t>
            </w:r>
            <w:r w:rsidRPr="004F71E7">
              <w:rPr>
                <w:rFonts w:ascii="Arial" w:hAnsi="Arial" w:cs="Arial"/>
                <w:sz w:val="24"/>
                <w:szCs w:val="24"/>
              </w:rPr>
              <w:t xml:space="preserve"> and developing coping strategies.</w:t>
            </w:r>
          </w:p>
          <w:p w:rsidR="009266BA" w:rsidRPr="004F71E7" w:rsidRDefault="008B7ED4" w:rsidP="00F37E01">
            <w:pPr>
              <w:pStyle w:val="ListParagraph"/>
              <w:numPr>
                <w:ilvl w:val="0"/>
                <w:numId w:val="11"/>
              </w:numPr>
              <w:ind w:left="360"/>
              <w:jc w:val="both"/>
              <w:rPr>
                <w:rFonts w:ascii="Arial" w:hAnsi="Arial" w:cs="Arial"/>
                <w:sz w:val="24"/>
                <w:szCs w:val="24"/>
              </w:rPr>
            </w:pPr>
            <w:r w:rsidRPr="004F71E7">
              <w:rPr>
                <w:rFonts w:ascii="Arial" w:hAnsi="Arial" w:cs="Arial"/>
                <w:sz w:val="24"/>
                <w:szCs w:val="24"/>
              </w:rPr>
              <w:t>To reduce the impact of any limited capability in managing their own finance</w:t>
            </w:r>
            <w:r w:rsidRPr="004F71E7">
              <w:rPr>
                <w:rFonts w:ascii="Arial" w:hAnsi="Arial" w:cs="Arial"/>
                <w:sz w:val="24"/>
                <w:szCs w:val="24"/>
              </w:rPr>
              <w:t>s</w:t>
            </w:r>
            <w:r w:rsidRPr="004F71E7">
              <w:rPr>
                <w:rFonts w:ascii="Arial" w:hAnsi="Arial" w:cs="Arial"/>
                <w:sz w:val="24"/>
                <w:szCs w:val="24"/>
              </w:rPr>
              <w:t xml:space="preserve"> by developing strategies to address their personal budgeting skills and to minimise/reduce debt arising.  </w:t>
            </w:r>
          </w:p>
          <w:p w:rsidR="009266BA" w:rsidRPr="004F71E7" w:rsidRDefault="008B7ED4" w:rsidP="00F37E01">
            <w:pPr>
              <w:pStyle w:val="ListParagraph"/>
              <w:numPr>
                <w:ilvl w:val="0"/>
                <w:numId w:val="11"/>
              </w:numPr>
              <w:ind w:left="360"/>
              <w:jc w:val="both"/>
              <w:rPr>
                <w:rFonts w:ascii="Arial" w:hAnsi="Arial" w:cs="Arial"/>
                <w:sz w:val="24"/>
                <w:szCs w:val="24"/>
              </w:rPr>
            </w:pPr>
            <w:r w:rsidRPr="004F71E7">
              <w:rPr>
                <w:rFonts w:ascii="Arial" w:hAnsi="Arial" w:cs="Arial"/>
                <w:sz w:val="24"/>
                <w:szCs w:val="24"/>
              </w:rPr>
              <w:t>To remain</w:t>
            </w:r>
            <w:r w:rsidRPr="004F71E7">
              <w:rPr>
                <w:rFonts w:ascii="Arial" w:hAnsi="Arial" w:cs="Arial"/>
                <w:sz w:val="24"/>
                <w:szCs w:val="24"/>
              </w:rPr>
              <w:t xml:space="preserve"> in the community and prevent, reduce or delay the need for more intensive care and support,</w:t>
            </w:r>
            <w:r w:rsidRPr="004F71E7">
              <w:rPr>
                <w:rFonts w:ascii="Arial" w:hAnsi="Arial" w:cs="Arial"/>
                <w:sz w:val="24"/>
                <w:szCs w:val="24"/>
              </w:rPr>
              <w:t xml:space="preserve"> </w:t>
            </w:r>
            <w:r w:rsidRPr="004F71E7">
              <w:rPr>
                <w:rFonts w:ascii="Arial" w:hAnsi="Arial" w:cs="Arial"/>
                <w:sz w:val="24"/>
                <w:szCs w:val="24"/>
              </w:rPr>
              <w:t>e.g. through a</w:t>
            </w:r>
            <w:r w:rsidRPr="004F71E7">
              <w:rPr>
                <w:rFonts w:ascii="Arial" w:hAnsi="Arial" w:cs="Arial"/>
                <w:sz w:val="24"/>
                <w:szCs w:val="24"/>
              </w:rPr>
              <w:t>ccess</w:t>
            </w:r>
            <w:r w:rsidRPr="004F71E7">
              <w:rPr>
                <w:rFonts w:ascii="Arial" w:hAnsi="Arial" w:cs="Arial"/>
                <w:sz w:val="24"/>
                <w:szCs w:val="24"/>
              </w:rPr>
              <w:t>ing</w:t>
            </w:r>
            <w:r w:rsidRPr="004F71E7">
              <w:rPr>
                <w:rFonts w:ascii="Arial" w:hAnsi="Arial" w:cs="Arial"/>
                <w:sz w:val="24"/>
                <w:szCs w:val="24"/>
              </w:rPr>
              <w:t xml:space="preserve"> meaningful activities to promote well-</w:t>
            </w:r>
            <w:r w:rsidRPr="004F71E7">
              <w:rPr>
                <w:rFonts w:ascii="Arial" w:hAnsi="Arial" w:cs="Arial"/>
                <w:sz w:val="24"/>
                <w:szCs w:val="24"/>
              </w:rPr>
              <w:t>being</w:t>
            </w:r>
            <w:r w:rsidRPr="004F71E7">
              <w:rPr>
                <w:rFonts w:ascii="Arial" w:hAnsi="Arial" w:cs="Arial"/>
                <w:sz w:val="24"/>
                <w:szCs w:val="24"/>
              </w:rPr>
              <w:t xml:space="preserve"> and a connection with their community and self-managing their physical and mental health.</w:t>
            </w:r>
          </w:p>
          <w:p w:rsidR="009266BA" w:rsidRPr="004F71E7" w:rsidRDefault="008B7ED4" w:rsidP="00D37307">
            <w:pPr>
              <w:jc w:val="both"/>
              <w:rPr>
                <w:rFonts w:ascii="Arial" w:hAnsi="Arial" w:cs="Arial"/>
                <w:sz w:val="24"/>
                <w:szCs w:val="24"/>
              </w:rPr>
            </w:pPr>
          </w:p>
          <w:p w:rsidR="00D30E69" w:rsidRPr="004F71E7" w:rsidRDefault="008B7ED4" w:rsidP="00D37307">
            <w:pPr>
              <w:jc w:val="both"/>
              <w:rPr>
                <w:rFonts w:ascii="Arial" w:hAnsi="Arial" w:cs="Arial"/>
                <w:sz w:val="24"/>
                <w:szCs w:val="24"/>
              </w:rPr>
            </w:pPr>
            <w:r w:rsidRPr="004F71E7">
              <w:rPr>
                <w:rFonts w:ascii="Arial" w:hAnsi="Arial" w:cs="Arial"/>
                <w:sz w:val="24"/>
                <w:szCs w:val="24"/>
              </w:rPr>
              <w:t xml:space="preserve">The </w:t>
            </w:r>
            <w:r>
              <w:rPr>
                <w:rFonts w:ascii="Arial" w:hAnsi="Arial" w:cs="Arial"/>
                <w:sz w:val="24"/>
                <w:szCs w:val="24"/>
              </w:rPr>
              <w:t>C</w:t>
            </w:r>
            <w:r>
              <w:rPr>
                <w:rFonts w:ascii="Arial" w:hAnsi="Arial" w:cs="Arial"/>
                <w:sz w:val="24"/>
                <w:szCs w:val="24"/>
              </w:rPr>
              <w:t>ouncil</w:t>
            </w:r>
            <w:r w:rsidRPr="004F71E7">
              <w:rPr>
                <w:rFonts w:ascii="Arial" w:hAnsi="Arial" w:cs="Arial"/>
                <w:sz w:val="24"/>
                <w:szCs w:val="24"/>
              </w:rPr>
              <w:t xml:space="preserve"> expects </w:t>
            </w:r>
            <w:r w:rsidRPr="004F71E7">
              <w:rPr>
                <w:rFonts w:ascii="Arial" w:hAnsi="Arial" w:cs="Arial"/>
                <w:sz w:val="24"/>
                <w:szCs w:val="24"/>
              </w:rPr>
              <w:t>around 2,550</w:t>
            </w:r>
            <w:r w:rsidRPr="004F71E7">
              <w:rPr>
                <w:rFonts w:ascii="Arial" w:hAnsi="Arial" w:cs="Arial"/>
                <w:sz w:val="24"/>
                <w:szCs w:val="24"/>
              </w:rPr>
              <w:t xml:space="preserve"> referrals</w:t>
            </w:r>
            <w:r w:rsidRPr="004F71E7">
              <w:rPr>
                <w:rFonts w:ascii="Arial" w:hAnsi="Arial" w:cs="Arial"/>
                <w:sz w:val="24"/>
                <w:szCs w:val="24"/>
              </w:rPr>
              <w:t xml:space="preserve"> per year</w:t>
            </w:r>
            <w:r w:rsidRPr="004F71E7">
              <w:rPr>
                <w:rFonts w:ascii="Arial" w:hAnsi="Arial" w:cs="Arial"/>
                <w:sz w:val="24"/>
                <w:szCs w:val="24"/>
              </w:rPr>
              <w:t xml:space="preserve"> </w:t>
            </w:r>
            <w:r w:rsidRPr="004F71E7">
              <w:rPr>
                <w:rFonts w:ascii="Arial" w:hAnsi="Arial" w:cs="Arial"/>
                <w:sz w:val="24"/>
                <w:szCs w:val="24"/>
              </w:rPr>
              <w:t xml:space="preserve">for </w:t>
            </w:r>
            <w:r w:rsidRPr="004F71E7">
              <w:rPr>
                <w:rFonts w:ascii="Arial" w:hAnsi="Arial" w:cs="Arial"/>
                <w:sz w:val="24"/>
                <w:szCs w:val="24"/>
              </w:rPr>
              <w:t xml:space="preserve">the </w:t>
            </w:r>
            <w:r w:rsidRPr="004F71E7">
              <w:rPr>
                <w:rFonts w:ascii="Arial" w:hAnsi="Arial" w:cs="Arial"/>
                <w:sz w:val="24"/>
                <w:szCs w:val="24"/>
              </w:rPr>
              <w:t>services</w:t>
            </w:r>
            <w:r w:rsidRPr="004F71E7">
              <w:rPr>
                <w:rFonts w:ascii="Arial" w:hAnsi="Arial" w:cs="Arial"/>
                <w:sz w:val="24"/>
                <w:szCs w:val="24"/>
              </w:rPr>
              <w:t>.</w:t>
            </w:r>
            <w:r w:rsidRPr="004F71E7">
              <w:rPr>
                <w:rFonts w:ascii="Arial" w:hAnsi="Arial" w:cs="Arial"/>
                <w:sz w:val="24"/>
                <w:szCs w:val="24"/>
              </w:rPr>
              <w:t xml:space="preserve"> It</w:t>
            </w:r>
            <w:r w:rsidRPr="004F71E7">
              <w:rPr>
                <w:rFonts w:ascii="Arial" w:hAnsi="Arial" w:cs="Arial"/>
                <w:sz w:val="24"/>
                <w:szCs w:val="24"/>
              </w:rPr>
              <w:t xml:space="preserve"> is estimated around 350 people per year will access employment services and 2,200 </w:t>
            </w:r>
            <w:r w:rsidRPr="004F71E7">
              <w:rPr>
                <w:rFonts w:ascii="Arial" w:hAnsi="Arial" w:cs="Arial"/>
                <w:sz w:val="24"/>
                <w:szCs w:val="24"/>
              </w:rPr>
              <w:t>will access</w:t>
            </w:r>
            <w:r w:rsidRPr="004F71E7">
              <w:rPr>
                <w:rFonts w:ascii="Arial" w:hAnsi="Arial" w:cs="Arial"/>
                <w:sz w:val="24"/>
                <w:szCs w:val="24"/>
              </w:rPr>
              <w:t xml:space="preserve"> lifestyle management services, based on current demand for these services.</w:t>
            </w:r>
          </w:p>
          <w:p w:rsidR="00186C6A" w:rsidRPr="004F71E7" w:rsidRDefault="008B7ED4" w:rsidP="00D37307">
            <w:pPr>
              <w:jc w:val="both"/>
              <w:rPr>
                <w:rFonts w:ascii="Arial" w:hAnsi="Arial" w:cs="Arial"/>
                <w:sz w:val="24"/>
                <w:szCs w:val="24"/>
              </w:rPr>
            </w:pPr>
          </w:p>
          <w:p w:rsidR="005F1560" w:rsidRPr="004F71E7" w:rsidRDefault="008B7ED4" w:rsidP="00D37307">
            <w:pPr>
              <w:jc w:val="both"/>
              <w:rPr>
                <w:rFonts w:ascii="Arial" w:hAnsi="Arial" w:cs="Arial"/>
                <w:color w:val="000000" w:themeColor="text1"/>
                <w:sz w:val="24"/>
                <w:szCs w:val="24"/>
              </w:rPr>
            </w:pPr>
            <w:r w:rsidRPr="004F71E7">
              <w:rPr>
                <w:rFonts w:ascii="Arial" w:hAnsi="Arial" w:cs="Arial"/>
                <w:color w:val="000000" w:themeColor="text1"/>
                <w:sz w:val="24"/>
                <w:szCs w:val="24"/>
              </w:rPr>
              <w:t xml:space="preserve">There is variety </w:t>
            </w:r>
            <w:r w:rsidRPr="004F71E7">
              <w:rPr>
                <w:rFonts w:ascii="Arial" w:hAnsi="Arial" w:cs="Arial"/>
                <w:color w:val="000000" w:themeColor="text1"/>
                <w:sz w:val="24"/>
                <w:szCs w:val="24"/>
              </w:rPr>
              <w:t>of service provision in the current contracts which has resulted in an inconsistent approach across the county. The redesigned service will enable</w:t>
            </w:r>
            <w:r w:rsidRPr="004F71E7">
              <w:rPr>
                <w:rFonts w:ascii="Arial" w:hAnsi="Arial" w:cs="Arial"/>
                <w:color w:val="000000" w:themeColor="text1"/>
                <w:sz w:val="24"/>
                <w:szCs w:val="24"/>
              </w:rPr>
              <w:t xml:space="preserve"> a consistent approach</w:t>
            </w:r>
            <w:r>
              <w:rPr>
                <w:rFonts w:ascii="Arial" w:hAnsi="Arial" w:cs="Arial"/>
                <w:color w:val="000000" w:themeColor="text1"/>
                <w:sz w:val="24"/>
                <w:szCs w:val="24"/>
              </w:rPr>
              <w:t xml:space="preserve"> through a standardised service specification </w:t>
            </w:r>
            <w:r w:rsidRPr="004F71E7">
              <w:rPr>
                <w:rFonts w:ascii="Arial" w:hAnsi="Arial" w:cs="Arial"/>
                <w:color w:val="000000" w:themeColor="text1"/>
                <w:sz w:val="24"/>
                <w:szCs w:val="24"/>
              </w:rPr>
              <w:t xml:space="preserve">across the county. </w:t>
            </w:r>
          </w:p>
          <w:p w:rsidR="0047224C" w:rsidRPr="004F71E7" w:rsidRDefault="008B7ED4" w:rsidP="00D37307">
            <w:pPr>
              <w:jc w:val="both"/>
              <w:rPr>
                <w:rFonts w:ascii="Arial" w:hAnsi="Arial" w:cs="Arial"/>
                <w:sz w:val="24"/>
                <w:szCs w:val="24"/>
              </w:rPr>
            </w:pPr>
          </w:p>
          <w:p w:rsidR="00D30E69" w:rsidRPr="004F71E7" w:rsidRDefault="008B7ED4" w:rsidP="00D37307">
            <w:pPr>
              <w:jc w:val="both"/>
              <w:rPr>
                <w:rFonts w:ascii="Arial" w:hAnsi="Arial" w:cs="Arial"/>
                <w:i/>
                <w:color w:val="FF0000"/>
                <w:sz w:val="24"/>
                <w:szCs w:val="24"/>
              </w:rPr>
            </w:pPr>
            <w:r w:rsidRPr="004F71E7">
              <w:rPr>
                <w:rFonts w:ascii="Arial" w:hAnsi="Arial" w:cs="Arial"/>
                <w:sz w:val="24"/>
                <w:szCs w:val="24"/>
              </w:rPr>
              <w:t xml:space="preserve">The contract is </w:t>
            </w:r>
            <w:r w:rsidRPr="004F71E7">
              <w:rPr>
                <w:rFonts w:ascii="Arial" w:hAnsi="Arial" w:cs="Arial"/>
                <w:sz w:val="24"/>
                <w:szCs w:val="24"/>
              </w:rPr>
              <w:t>intended to go live in September 2019</w:t>
            </w:r>
            <w:r w:rsidRPr="004F71E7">
              <w:rPr>
                <w:rFonts w:ascii="Arial" w:hAnsi="Arial" w:cs="Arial"/>
                <w:sz w:val="24"/>
                <w:szCs w:val="24"/>
              </w:rPr>
              <w:t>.</w:t>
            </w:r>
          </w:p>
        </w:tc>
      </w:tr>
    </w:tbl>
    <w:p w:rsidR="00937424" w:rsidRPr="004F71E7" w:rsidRDefault="008B7ED4" w:rsidP="00D37307">
      <w:pPr>
        <w:jc w:val="both"/>
        <w:rPr>
          <w:rFonts w:ascii="Arial" w:hAnsi="Arial" w:cs="Arial"/>
          <w:b/>
          <w:sz w:val="24"/>
          <w:szCs w:val="24"/>
        </w:rPr>
      </w:pPr>
    </w:p>
    <w:p w:rsidR="00937424" w:rsidRPr="004F71E7" w:rsidRDefault="008B7ED4">
      <w:pPr>
        <w:rPr>
          <w:rFonts w:ascii="Arial" w:hAnsi="Arial" w:cs="Arial"/>
          <w:b/>
          <w:sz w:val="24"/>
          <w:szCs w:val="24"/>
        </w:rPr>
      </w:pPr>
      <w:r w:rsidRPr="004F71E7">
        <w:rPr>
          <w:rFonts w:ascii="Arial" w:hAnsi="Arial" w:cs="Arial"/>
          <w:b/>
          <w:sz w:val="24"/>
          <w:szCs w:val="24"/>
        </w:rPr>
        <w:br w:type="page"/>
      </w:r>
    </w:p>
    <w:tbl>
      <w:tblPr>
        <w:tblStyle w:val="TableGrid"/>
        <w:tblpPr w:leftFromText="181" w:rightFromText="181" w:vertAnchor="page" w:horzAnchor="margin" w:tblpY="1441"/>
        <w:tblW w:w="0" w:type="auto"/>
        <w:tblLook w:val="04A0" w:firstRow="1" w:lastRow="0" w:firstColumn="1" w:lastColumn="0" w:noHBand="0" w:noVBand="1"/>
      </w:tblPr>
      <w:tblGrid>
        <w:gridCol w:w="9016"/>
      </w:tblGrid>
      <w:tr w:rsidR="00607D1B" w:rsidTr="007765B2">
        <w:trPr>
          <w:cantSplit/>
          <w:trHeight w:val="522"/>
        </w:trPr>
        <w:tc>
          <w:tcPr>
            <w:tcW w:w="9016" w:type="dxa"/>
          </w:tcPr>
          <w:p w:rsidR="00937424" w:rsidRPr="004F71E7" w:rsidRDefault="008B7ED4" w:rsidP="007765B2">
            <w:pPr>
              <w:rPr>
                <w:rFonts w:ascii="Arial" w:hAnsi="Arial" w:cs="Arial"/>
                <w:b/>
                <w:sz w:val="24"/>
                <w:szCs w:val="24"/>
              </w:rPr>
            </w:pPr>
            <w:r w:rsidRPr="004F71E7">
              <w:rPr>
                <w:rFonts w:ascii="Arial" w:hAnsi="Arial" w:cs="Arial"/>
                <w:b/>
                <w:sz w:val="24"/>
                <w:szCs w:val="24"/>
              </w:rPr>
              <w:lastRenderedPageBreak/>
              <w:t>Procurement Title</w:t>
            </w:r>
          </w:p>
          <w:p w:rsidR="00937424" w:rsidRPr="004F71E7" w:rsidRDefault="008B7ED4" w:rsidP="007765B2">
            <w:pPr>
              <w:rPr>
                <w:rFonts w:ascii="Arial" w:hAnsi="Arial" w:cs="Arial"/>
                <w:sz w:val="24"/>
                <w:szCs w:val="24"/>
              </w:rPr>
            </w:pPr>
            <w:r w:rsidRPr="004F71E7">
              <w:rPr>
                <w:rFonts w:ascii="Arial" w:hAnsi="Arial" w:cs="Arial"/>
                <w:sz w:val="24"/>
                <w:szCs w:val="24"/>
              </w:rPr>
              <w:t>Approved Provider List for the Supply of Care Services in Supported Housing for:</w:t>
            </w:r>
          </w:p>
          <w:p w:rsidR="00937424" w:rsidRPr="004F71E7" w:rsidRDefault="008B7ED4" w:rsidP="00937424">
            <w:pPr>
              <w:pStyle w:val="ListParagraph"/>
              <w:numPr>
                <w:ilvl w:val="0"/>
                <w:numId w:val="14"/>
              </w:numPr>
              <w:contextualSpacing/>
              <w:rPr>
                <w:rFonts w:ascii="Arial" w:hAnsi="Arial" w:cs="Arial"/>
                <w:sz w:val="24"/>
                <w:szCs w:val="24"/>
              </w:rPr>
            </w:pPr>
            <w:r w:rsidRPr="004F71E7">
              <w:rPr>
                <w:rFonts w:ascii="Arial" w:hAnsi="Arial" w:cs="Arial"/>
                <w:sz w:val="24"/>
                <w:szCs w:val="24"/>
              </w:rPr>
              <w:t>People with learning disabilities/autism</w:t>
            </w:r>
          </w:p>
          <w:p w:rsidR="00937424" w:rsidRPr="004F71E7" w:rsidRDefault="008B7ED4" w:rsidP="00937424">
            <w:pPr>
              <w:pStyle w:val="ListParagraph"/>
              <w:numPr>
                <w:ilvl w:val="0"/>
                <w:numId w:val="14"/>
              </w:numPr>
              <w:contextualSpacing/>
              <w:rPr>
                <w:rFonts w:ascii="Arial" w:hAnsi="Arial" w:cs="Arial"/>
                <w:sz w:val="24"/>
                <w:szCs w:val="24"/>
              </w:rPr>
            </w:pPr>
            <w:r w:rsidRPr="004F71E7">
              <w:rPr>
                <w:rFonts w:ascii="Arial" w:hAnsi="Arial" w:cs="Arial"/>
                <w:sz w:val="24"/>
                <w:szCs w:val="24"/>
              </w:rPr>
              <w:t>People with mental health needs</w:t>
            </w:r>
          </w:p>
          <w:p w:rsidR="00937424" w:rsidRPr="004F71E7" w:rsidRDefault="008B7ED4" w:rsidP="00937424">
            <w:pPr>
              <w:pStyle w:val="ListParagraph"/>
              <w:numPr>
                <w:ilvl w:val="0"/>
                <w:numId w:val="14"/>
              </w:numPr>
              <w:contextualSpacing/>
              <w:rPr>
                <w:rFonts w:ascii="Arial" w:hAnsi="Arial" w:cs="Arial"/>
                <w:sz w:val="24"/>
                <w:szCs w:val="24"/>
              </w:rPr>
            </w:pPr>
            <w:r w:rsidRPr="004F71E7">
              <w:rPr>
                <w:rFonts w:ascii="Arial" w:hAnsi="Arial" w:cs="Arial"/>
                <w:sz w:val="24"/>
                <w:szCs w:val="24"/>
              </w:rPr>
              <w:t xml:space="preserve">People with a physical disability or </w:t>
            </w:r>
            <w:r w:rsidRPr="004F71E7">
              <w:rPr>
                <w:rFonts w:ascii="Arial" w:hAnsi="Arial" w:cs="Arial"/>
                <w:sz w:val="24"/>
                <w:szCs w:val="24"/>
              </w:rPr>
              <w:t>sensory impairment</w:t>
            </w:r>
          </w:p>
        </w:tc>
      </w:tr>
      <w:tr w:rsidR="00607D1B" w:rsidTr="007765B2">
        <w:trPr>
          <w:cantSplit/>
          <w:trHeight w:val="511"/>
        </w:trPr>
        <w:tc>
          <w:tcPr>
            <w:tcW w:w="9016" w:type="dxa"/>
          </w:tcPr>
          <w:p w:rsidR="00937424" w:rsidRPr="004F71E7" w:rsidRDefault="008B7ED4" w:rsidP="007765B2">
            <w:pPr>
              <w:rPr>
                <w:rFonts w:ascii="Arial" w:hAnsi="Arial" w:cs="Arial"/>
                <w:b/>
                <w:sz w:val="24"/>
                <w:szCs w:val="24"/>
              </w:rPr>
            </w:pPr>
            <w:r w:rsidRPr="004F71E7">
              <w:rPr>
                <w:rFonts w:ascii="Arial" w:hAnsi="Arial" w:cs="Arial"/>
                <w:b/>
                <w:sz w:val="24"/>
                <w:szCs w:val="24"/>
              </w:rPr>
              <w:t>Procurement Option</w:t>
            </w:r>
          </w:p>
          <w:p w:rsidR="00937424" w:rsidRPr="004F71E7" w:rsidRDefault="008B7ED4" w:rsidP="007765B2">
            <w:pPr>
              <w:jc w:val="both"/>
              <w:rPr>
                <w:rFonts w:ascii="Arial" w:hAnsi="Arial" w:cs="Arial"/>
                <w:sz w:val="24"/>
                <w:szCs w:val="24"/>
              </w:rPr>
            </w:pPr>
            <w:r w:rsidRPr="004F71E7">
              <w:rPr>
                <w:rFonts w:ascii="Arial" w:hAnsi="Arial" w:cs="Arial"/>
                <w:sz w:val="24"/>
                <w:szCs w:val="24"/>
              </w:rPr>
              <w:t>The proposal is to develop an Approved Provider List (APL) based on appropriately robust selection criteria. From this approved list of providers existing services will be delivered and new services will be commission</w:t>
            </w:r>
            <w:r w:rsidRPr="004F71E7">
              <w:rPr>
                <w:rFonts w:ascii="Arial" w:hAnsi="Arial" w:cs="Arial"/>
                <w:sz w:val="24"/>
                <w:szCs w:val="24"/>
              </w:rPr>
              <w:t xml:space="preserve">ed. There will be consideration to award </w:t>
            </w:r>
            <w:r>
              <w:rPr>
                <w:rFonts w:ascii="Arial" w:hAnsi="Arial" w:cs="Arial"/>
                <w:sz w:val="24"/>
                <w:szCs w:val="24"/>
              </w:rPr>
              <w:t xml:space="preserve">new </w:t>
            </w:r>
            <w:r w:rsidRPr="004F71E7">
              <w:rPr>
                <w:rFonts w:ascii="Arial" w:hAnsi="Arial" w:cs="Arial"/>
                <w:sz w:val="24"/>
                <w:szCs w:val="24"/>
              </w:rPr>
              <w:t>service contracts via mini-competition, service user choice or direct award. The APL will remain open to new applications to join.</w:t>
            </w:r>
          </w:p>
        </w:tc>
      </w:tr>
      <w:tr w:rsidR="00607D1B" w:rsidTr="007765B2">
        <w:trPr>
          <w:cantSplit/>
          <w:trHeight w:val="511"/>
        </w:trPr>
        <w:tc>
          <w:tcPr>
            <w:tcW w:w="9016" w:type="dxa"/>
          </w:tcPr>
          <w:p w:rsidR="00937424" w:rsidRPr="004F71E7" w:rsidRDefault="008B7ED4" w:rsidP="007765B2">
            <w:pPr>
              <w:rPr>
                <w:rFonts w:ascii="Arial" w:hAnsi="Arial" w:cs="Arial"/>
                <w:b/>
                <w:sz w:val="24"/>
                <w:szCs w:val="24"/>
              </w:rPr>
            </w:pPr>
            <w:r w:rsidRPr="004F71E7">
              <w:rPr>
                <w:rFonts w:ascii="Arial" w:hAnsi="Arial" w:cs="Arial"/>
                <w:b/>
                <w:sz w:val="24"/>
                <w:szCs w:val="24"/>
              </w:rPr>
              <w:t>New or Existing Provision</w:t>
            </w:r>
          </w:p>
          <w:p w:rsidR="00937424" w:rsidRPr="004F71E7" w:rsidRDefault="008B7ED4" w:rsidP="007765B2">
            <w:pPr>
              <w:rPr>
                <w:rFonts w:ascii="Arial" w:hAnsi="Arial" w:cs="Arial"/>
                <w:sz w:val="24"/>
                <w:szCs w:val="24"/>
              </w:rPr>
            </w:pPr>
            <w:r w:rsidRPr="004F71E7">
              <w:rPr>
                <w:rFonts w:ascii="Arial" w:hAnsi="Arial" w:cs="Arial"/>
                <w:sz w:val="24"/>
                <w:szCs w:val="24"/>
              </w:rPr>
              <w:t xml:space="preserve">Existing – current contracts do not include an </w:t>
            </w:r>
            <w:r w:rsidRPr="004F71E7">
              <w:rPr>
                <w:rFonts w:ascii="Arial" w:hAnsi="Arial" w:cs="Arial"/>
                <w:sz w:val="24"/>
                <w:szCs w:val="24"/>
              </w:rPr>
              <w:t>expiration date. Current contracts are outdated and do not provide for effective contract management.</w:t>
            </w:r>
          </w:p>
        </w:tc>
      </w:tr>
      <w:tr w:rsidR="00607D1B" w:rsidTr="007765B2">
        <w:trPr>
          <w:cantSplit/>
          <w:trHeight w:val="802"/>
        </w:trPr>
        <w:tc>
          <w:tcPr>
            <w:tcW w:w="9016" w:type="dxa"/>
          </w:tcPr>
          <w:p w:rsidR="00937424" w:rsidRPr="004F71E7" w:rsidRDefault="008B7ED4" w:rsidP="007765B2">
            <w:pPr>
              <w:rPr>
                <w:rFonts w:ascii="Arial" w:hAnsi="Arial" w:cs="Arial"/>
                <w:b/>
                <w:sz w:val="24"/>
                <w:szCs w:val="24"/>
              </w:rPr>
            </w:pPr>
            <w:r w:rsidRPr="004F71E7">
              <w:rPr>
                <w:rFonts w:ascii="Arial" w:hAnsi="Arial" w:cs="Arial"/>
                <w:b/>
                <w:sz w:val="24"/>
                <w:szCs w:val="24"/>
              </w:rPr>
              <w:t>Estimated Contract Value and Funding Arrangements</w:t>
            </w:r>
          </w:p>
          <w:p w:rsidR="00937424" w:rsidRPr="004F71E7" w:rsidRDefault="008B7ED4" w:rsidP="00FC0A13">
            <w:pPr>
              <w:rPr>
                <w:rFonts w:ascii="Arial" w:hAnsi="Arial" w:cs="Arial"/>
                <w:sz w:val="24"/>
                <w:szCs w:val="24"/>
              </w:rPr>
            </w:pPr>
            <w:r w:rsidRPr="004F71E7">
              <w:rPr>
                <w:rFonts w:ascii="Arial" w:hAnsi="Arial" w:cs="Arial"/>
                <w:sz w:val="24"/>
                <w:szCs w:val="24"/>
              </w:rPr>
              <w:t>The current annual spend on these care services is £73m funded from the Adult Social Care budget. Servi</w:t>
            </w:r>
            <w:r w:rsidRPr="004F71E7">
              <w:rPr>
                <w:rFonts w:ascii="Arial" w:hAnsi="Arial" w:cs="Arial"/>
                <w:sz w:val="24"/>
                <w:szCs w:val="24"/>
              </w:rPr>
              <w:t>ces for people with a learning disability account for the majority of the</w:t>
            </w:r>
            <w:r>
              <w:rPr>
                <w:rFonts w:ascii="Arial" w:hAnsi="Arial" w:cs="Arial"/>
                <w:sz w:val="24"/>
                <w:szCs w:val="24"/>
              </w:rPr>
              <w:t xml:space="preserve"> </w:t>
            </w:r>
            <w:r w:rsidRPr="004F71E7">
              <w:rPr>
                <w:rFonts w:ascii="Arial" w:hAnsi="Arial" w:cs="Arial"/>
                <w:sz w:val="24"/>
                <w:szCs w:val="24"/>
              </w:rPr>
              <w:t xml:space="preserve">spend. </w:t>
            </w:r>
          </w:p>
        </w:tc>
      </w:tr>
      <w:tr w:rsidR="00607D1B" w:rsidTr="007765B2">
        <w:trPr>
          <w:cantSplit/>
          <w:trHeight w:val="802"/>
        </w:trPr>
        <w:tc>
          <w:tcPr>
            <w:tcW w:w="9016" w:type="dxa"/>
          </w:tcPr>
          <w:p w:rsidR="00937424" w:rsidRPr="004F71E7" w:rsidRDefault="008B7ED4" w:rsidP="007765B2">
            <w:pPr>
              <w:rPr>
                <w:rFonts w:ascii="Arial" w:hAnsi="Arial" w:cs="Arial"/>
                <w:b/>
                <w:sz w:val="24"/>
                <w:szCs w:val="24"/>
              </w:rPr>
            </w:pPr>
            <w:r w:rsidRPr="004F71E7">
              <w:rPr>
                <w:rFonts w:ascii="Arial" w:hAnsi="Arial" w:cs="Arial"/>
                <w:b/>
                <w:sz w:val="24"/>
                <w:szCs w:val="24"/>
              </w:rPr>
              <w:t>Contract Duration</w:t>
            </w:r>
          </w:p>
          <w:p w:rsidR="00937424" w:rsidRPr="004F71E7" w:rsidRDefault="008B7ED4" w:rsidP="007765B2">
            <w:pPr>
              <w:rPr>
                <w:rFonts w:ascii="Arial" w:hAnsi="Arial" w:cs="Arial"/>
                <w:sz w:val="24"/>
                <w:szCs w:val="24"/>
              </w:rPr>
            </w:pPr>
            <w:r w:rsidRPr="004F71E7">
              <w:rPr>
                <w:rFonts w:ascii="Arial" w:hAnsi="Arial" w:cs="Arial"/>
                <w:sz w:val="24"/>
                <w:szCs w:val="24"/>
              </w:rPr>
              <w:t xml:space="preserve">It is intended that the APL will remain in effect for 7 years with the option to extend for up to a further 3 years. Service contracts awarded as call-off </w:t>
            </w:r>
            <w:r w:rsidRPr="004F71E7">
              <w:rPr>
                <w:rFonts w:ascii="Arial" w:hAnsi="Arial" w:cs="Arial"/>
                <w:sz w:val="24"/>
                <w:szCs w:val="24"/>
              </w:rPr>
              <w:t>contracts from the APL will be up to 10 years in length, with initial periods, break points and potential extensions configured to balance the stability of care for service users and manage service provider performance.</w:t>
            </w:r>
          </w:p>
        </w:tc>
      </w:tr>
      <w:tr w:rsidR="00607D1B" w:rsidTr="007765B2">
        <w:trPr>
          <w:cantSplit/>
          <w:trHeight w:val="1182"/>
        </w:trPr>
        <w:tc>
          <w:tcPr>
            <w:tcW w:w="9016" w:type="dxa"/>
          </w:tcPr>
          <w:p w:rsidR="00937424" w:rsidRPr="004F71E7" w:rsidRDefault="008B7ED4" w:rsidP="007765B2">
            <w:pPr>
              <w:rPr>
                <w:rFonts w:ascii="Arial" w:hAnsi="Arial" w:cs="Arial"/>
                <w:b/>
                <w:sz w:val="24"/>
                <w:szCs w:val="24"/>
              </w:rPr>
            </w:pPr>
            <w:r w:rsidRPr="004F71E7">
              <w:rPr>
                <w:rFonts w:ascii="Arial" w:hAnsi="Arial" w:cs="Arial"/>
                <w:b/>
                <w:sz w:val="24"/>
                <w:szCs w:val="24"/>
              </w:rPr>
              <w:t>Lotting</w:t>
            </w:r>
          </w:p>
          <w:p w:rsidR="00937424" w:rsidRPr="004F71E7" w:rsidRDefault="008B7ED4" w:rsidP="007765B2">
            <w:pPr>
              <w:rPr>
                <w:rFonts w:ascii="Arial" w:hAnsi="Arial" w:cs="Arial"/>
                <w:sz w:val="24"/>
                <w:szCs w:val="24"/>
              </w:rPr>
            </w:pPr>
            <w:r w:rsidRPr="004F71E7">
              <w:rPr>
                <w:rFonts w:ascii="Arial" w:hAnsi="Arial" w:cs="Arial"/>
                <w:sz w:val="24"/>
                <w:szCs w:val="24"/>
              </w:rPr>
              <w:t xml:space="preserve">Whilst the services will </w:t>
            </w:r>
            <w:r w:rsidRPr="004F71E7">
              <w:rPr>
                <w:rFonts w:ascii="Arial" w:hAnsi="Arial" w:cs="Arial"/>
                <w:sz w:val="24"/>
                <w:szCs w:val="24"/>
              </w:rPr>
              <w:t>not be lotted, this will be an open, multiple provider list with new services commissioned in discrete service contracts, many of which could have their requirements met by small or medium size organisations.</w:t>
            </w:r>
          </w:p>
        </w:tc>
      </w:tr>
      <w:tr w:rsidR="00607D1B" w:rsidTr="007765B2">
        <w:trPr>
          <w:trHeight w:val="1322"/>
        </w:trPr>
        <w:tc>
          <w:tcPr>
            <w:tcW w:w="9016" w:type="dxa"/>
            <w:vAlign w:val="center"/>
          </w:tcPr>
          <w:p w:rsidR="00937424" w:rsidRPr="004F71E7" w:rsidRDefault="008B7ED4" w:rsidP="007765B2">
            <w:pPr>
              <w:rPr>
                <w:rFonts w:ascii="Arial" w:hAnsi="Arial" w:cs="Arial"/>
                <w:b/>
                <w:sz w:val="24"/>
                <w:szCs w:val="24"/>
              </w:rPr>
            </w:pPr>
            <w:r w:rsidRPr="004F71E7">
              <w:rPr>
                <w:rFonts w:ascii="Arial" w:hAnsi="Arial" w:cs="Arial"/>
                <w:b/>
                <w:sz w:val="24"/>
                <w:szCs w:val="24"/>
              </w:rPr>
              <w:t>Evaluation</w:t>
            </w:r>
          </w:p>
          <w:p w:rsidR="00937424" w:rsidRPr="004F71E7" w:rsidRDefault="008B7ED4" w:rsidP="007765B2">
            <w:pPr>
              <w:jc w:val="both"/>
              <w:rPr>
                <w:rFonts w:ascii="Arial" w:hAnsi="Arial" w:cs="Arial"/>
                <w:sz w:val="24"/>
                <w:szCs w:val="24"/>
              </w:rPr>
            </w:pPr>
            <w:r w:rsidRPr="004F71E7">
              <w:rPr>
                <w:rFonts w:ascii="Arial" w:hAnsi="Arial" w:cs="Arial"/>
                <w:sz w:val="24"/>
                <w:szCs w:val="24"/>
              </w:rPr>
              <w:t xml:space="preserve">Acceptance onto the APL will be based on selection criteria focussing upon CQC registration &amp; rating, insurance, policies and service delivery experience. </w:t>
            </w:r>
          </w:p>
          <w:p w:rsidR="00937424" w:rsidRPr="004F71E7" w:rsidRDefault="008B7ED4" w:rsidP="007765B2">
            <w:pPr>
              <w:jc w:val="both"/>
              <w:rPr>
                <w:rFonts w:ascii="Arial" w:hAnsi="Arial" w:cs="Arial"/>
                <w:sz w:val="24"/>
                <w:szCs w:val="24"/>
              </w:rPr>
            </w:pPr>
            <w:r w:rsidRPr="004F71E7">
              <w:rPr>
                <w:rFonts w:ascii="Arial" w:hAnsi="Arial" w:cs="Arial"/>
                <w:sz w:val="24"/>
                <w:szCs w:val="24"/>
              </w:rPr>
              <w:t>Service Contracts awarded by mini-competition will be awarded on a price/quality weighting within th</w:t>
            </w:r>
            <w:r w:rsidRPr="004F71E7">
              <w:rPr>
                <w:rFonts w:ascii="Arial" w:hAnsi="Arial" w:cs="Arial"/>
                <w:sz w:val="24"/>
                <w:szCs w:val="24"/>
              </w:rPr>
              <w:t>e range published prior to commencing the APL.</w:t>
            </w:r>
          </w:p>
          <w:p w:rsidR="00937424" w:rsidRPr="004F71E7" w:rsidRDefault="008B7ED4" w:rsidP="007765B2">
            <w:pPr>
              <w:jc w:val="both"/>
              <w:rPr>
                <w:rFonts w:ascii="Arial" w:hAnsi="Arial" w:cs="Arial"/>
                <w:sz w:val="24"/>
                <w:szCs w:val="24"/>
              </w:rPr>
            </w:pPr>
          </w:p>
          <w:p w:rsidR="00937424" w:rsidRPr="004F71E7" w:rsidRDefault="008B7ED4" w:rsidP="007765B2">
            <w:pPr>
              <w:jc w:val="both"/>
              <w:rPr>
                <w:rFonts w:ascii="Arial" w:hAnsi="Arial" w:cs="Arial"/>
                <w:sz w:val="24"/>
                <w:szCs w:val="24"/>
              </w:rPr>
            </w:pPr>
            <w:r w:rsidRPr="004F71E7">
              <w:rPr>
                <w:rFonts w:ascii="Arial" w:hAnsi="Arial" w:cs="Arial"/>
                <w:sz w:val="24"/>
                <w:szCs w:val="24"/>
              </w:rPr>
              <w:t>For new business awarded by mini-competition it is the intention for providers to compete on weightings for quality and price. The Council may though apply a ceiling price or a set price at its discretion. Fo</w:t>
            </w:r>
            <w:r w:rsidRPr="004F71E7">
              <w:rPr>
                <w:rFonts w:ascii="Arial" w:hAnsi="Arial" w:cs="Arial"/>
                <w:sz w:val="24"/>
                <w:szCs w:val="24"/>
              </w:rPr>
              <w:t xml:space="preserve">r the majority of </w:t>
            </w:r>
            <w:r>
              <w:rPr>
                <w:rFonts w:ascii="Arial" w:hAnsi="Arial" w:cs="Arial"/>
                <w:sz w:val="24"/>
                <w:szCs w:val="24"/>
              </w:rPr>
              <w:t xml:space="preserve">existing </w:t>
            </w:r>
            <w:r w:rsidRPr="004F71E7">
              <w:rPr>
                <w:rFonts w:ascii="Arial" w:hAnsi="Arial" w:cs="Arial"/>
                <w:sz w:val="24"/>
                <w:szCs w:val="24"/>
              </w:rPr>
              <w:t>services commissioned the Council would maintain the current standard rate. The sustainability of this rate will be reviewed under the existing process on an annual basis.</w:t>
            </w:r>
            <w:r w:rsidRPr="004F71E7">
              <w:rPr>
                <w:rFonts w:ascii="Arial" w:hAnsi="Arial" w:cs="Arial"/>
                <w:i/>
                <w:sz w:val="24"/>
                <w:szCs w:val="24"/>
              </w:rPr>
              <w:t xml:space="preserve"> </w:t>
            </w:r>
            <w:r w:rsidRPr="004F71E7">
              <w:rPr>
                <w:rFonts w:ascii="Arial" w:hAnsi="Arial" w:cs="Arial"/>
                <w:sz w:val="24"/>
                <w:szCs w:val="24"/>
              </w:rPr>
              <w:t>Savings will be achieved through implementing new ways to</w:t>
            </w:r>
            <w:r w:rsidRPr="004F71E7">
              <w:rPr>
                <w:rFonts w:ascii="Arial" w:hAnsi="Arial" w:cs="Arial"/>
                <w:sz w:val="24"/>
                <w:szCs w:val="24"/>
              </w:rPr>
              <w:t xml:space="preserve"> support people, reducing the volume of support commissioned, and not by reducing the price paid for the support delivered.</w:t>
            </w:r>
          </w:p>
          <w:p w:rsidR="00937424" w:rsidRPr="004F71E7" w:rsidRDefault="008B7ED4" w:rsidP="007765B2">
            <w:pPr>
              <w:jc w:val="both"/>
              <w:rPr>
                <w:rFonts w:ascii="Arial" w:hAnsi="Arial" w:cs="Arial"/>
                <w:i/>
                <w:sz w:val="24"/>
                <w:szCs w:val="24"/>
              </w:rPr>
            </w:pPr>
          </w:p>
        </w:tc>
      </w:tr>
      <w:tr w:rsidR="00607D1B" w:rsidTr="007765B2">
        <w:trPr>
          <w:trHeight w:val="6794"/>
        </w:trPr>
        <w:tc>
          <w:tcPr>
            <w:tcW w:w="9016" w:type="dxa"/>
          </w:tcPr>
          <w:p w:rsidR="00937424" w:rsidRPr="004F71E7" w:rsidRDefault="008B7ED4" w:rsidP="007765B2">
            <w:pPr>
              <w:jc w:val="both"/>
              <w:rPr>
                <w:rFonts w:ascii="Arial" w:hAnsi="Arial" w:cs="Arial"/>
                <w:b/>
                <w:sz w:val="24"/>
                <w:szCs w:val="24"/>
              </w:rPr>
            </w:pPr>
            <w:r w:rsidRPr="004F71E7">
              <w:rPr>
                <w:rFonts w:ascii="Arial" w:hAnsi="Arial" w:cs="Arial"/>
                <w:b/>
                <w:sz w:val="24"/>
                <w:szCs w:val="24"/>
              </w:rPr>
              <w:t>Contract Detail</w:t>
            </w:r>
          </w:p>
          <w:p w:rsidR="00937424" w:rsidRPr="004F71E7" w:rsidRDefault="008B7ED4" w:rsidP="007765B2">
            <w:pPr>
              <w:jc w:val="both"/>
              <w:rPr>
                <w:rFonts w:ascii="Arial" w:hAnsi="Arial" w:cs="Arial"/>
                <w:sz w:val="24"/>
                <w:szCs w:val="24"/>
              </w:rPr>
            </w:pPr>
            <w:r w:rsidRPr="004F71E7">
              <w:rPr>
                <w:rFonts w:ascii="Arial" w:hAnsi="Arial" w:cs="Arial"/>
                <w:sz w:val="24"/>
                <w:szCs w:val="24"/>
              </w:rPr>
              <w:t>Presently approximately 1</w:t>
            </w:r>
            <w:r>
              <w:rPr>
                <w:rFonts w:ascii="Arial" w:hAnsi="Arial" w:cs="Arial"/>
                <w:sz w:val="24"/>
                <w:szCs w:val="24"/>
              </w:rPr>
              <w:t>,</w:t>
            </w:r>
            <w:r w:rsidRPr="004F71E7">
              <w:rPr>
                <w:rFonts w:ascii="Arial" w:hAnsi="Arial" w:cs="Arial"/>
                <w:sz w:val="24"/>
                <w:szCs w:val="24"/>
              </w:rPr>
              <w:t>500 Adults are receiving care and support in over 700 supported housing settings predomi</w:t>
            </w:r>
            <w:r w:rsidRPr="004F71E7">
              <w:rPr>
                <w:rFonts w:ascii="Arial" w:hAnsi="Arial" w:cs="Arial"/>
                <w:sz w:val="24"/>
                <w:szCs w:val="24"/>
              </w:rPr>
              <w:t>nately in shared households. Services are currently delivered by around 50 service providers. The current service contracts are no longer fit for purpose and does not provide appropriate means for effective performance management. The services have support</w:t>
            </w:r>
            <w:r w:rsidRPr="004F71E7">
              <w:rPr>
                <w:rFonts w:ascii="Arial" w:hAnsi="Arial" w:cs="Arial"/>
                <w:sz w:val="24"/>
                <w:szCs w:val="24"/>
              </w:rPr>
              <w:t>ed some people for decades, with some contracts having been in place for up to 20 years.</w:t>
            </w:r>
          </w:p>
          <w:p w:rsidR="00937424" w:rsidRPr="004F71E7" w:rsidRDefault="008B7ED4" w:rsidP="007765B2">
            <w:pPr>
              <w:jc w:val="both"/>
              <w:rPr>
                <w:rFonts w:ascii="Arial" w:hAnsi="Arial" w:cs="Arial"/>
                <w:sz w:val="24"/>
                <w:szCs w:val="24"/>
              </w:rPr>
            </w:pPr>
          </w:p>
          <w:p w:rsidR="00937424" w:rsidRPr="004F71E7" w:rsidRDefault="008B7ED4" w:rsidP="007765B2">
            <w:pPr>
              <w:jc w:val="both"/>
              <w:rPr>
                <w:rFonts w:ascii="Arial" w:hAnsi="Arial" w:cs="Arial"/>
                <w:sz w:val="24"/>
                <w:szCs w:val="24"/>
              </w:rPr>
            </w:pPr>
            <w:r w:rsidRPr="004F71E7">
              <w:rPr>
                <w:rFonts w:ascii="Arial" w:hAnsi="Arial" w:cs="Arial"/>
                <w:sz w:val="24"/>
                <w:szCs w:val="24"/>
              </w:rPr>
              <w:t xml:space="preserve">The </w:t>
            </w:r>
            <w:r>
              <w:rPr>
                <w:rFonts w:ascii="Arial" w:hAnsi="Arial" w:cs="Arial"/>
                <w:sz w:val="24"/>
                <w:szCs w:val="24"/>
              </w:rPr>
              <w:t>Council</w:t>
            </w:r>
            <w:r w:rsidRPr="004F71E7">
              <w:rPr>
                <w:rFonts w:ascii="Arial" w:hAnsi="Arial" w:cs="Arial"/>
                <w:sz w:val="24"/>
                <w:szCs w:val="24"/>
              </w:rPr>
              <w:t xml:space="preserve"> proposes an inclusive and flexible approach to procurement that will seek to minimise disruption to service users care and support arrangements, whilst pr</w:t>
            </w:r>
            <w:r w:rsidRPr="004F71E7">
              <w:rPr>
                <w:rFonts w:ascii="Arial" w:hAnsi="Arial" w:cs="Arial"/>
                <w:sz w:val="24"/>
                <w:szCs w:val="24"/>
              </w:rPr>
              <w:t xml:space="preserve">oviding a vehicle for the delivery of the Housing with Care and Support Strategy 2018 – 2025, Our Vision for the Care, Support and Wellbeing of Adults in Lancashire and the Service Challenge requirements. </w:t>
            </w:r>
          </w:p>
          <w:p w:rsidR="00937424" w:rsidRPr="004F71E7" w:rsidRDefault="008B7ED4" w:rsidP="007765B2">
            <w:pPr>
              <w:jc w:val="both"/>
              <w:rPr>
                <w:rFonts w:ascii="Arial" w:hAnsi="Arial" w:cs="Arial"/>
                <w:sz w:val="24"/>
                <w:szCs w:val="24"/>
              </w:rPr>
            </w:pPr>
          </w:p>
          <w:p w:rsidR="00937424" w:rsidRPr="004F71E7" w:rsidRDefault="008B7ED4" w:rsidP="007765B2">
            <w:pPr>
              <w:jc w:val="both"/>
              <w:rPr>
                <w:rFonts w:ascii="Arial" w:hAnsi="Arial" w:cs="Arial"/>
                <w:sz w:val="24"/>
                <w:szCs w:val="24"/>
              </w:rPr>
            </w:pPr>
            <w:r w:rsidRPr="004F71E7">
              <w:rPr>
                <w:rFonts w:ascii="Arial" w:hAnsi="Arial" w:cs="Arial"/>
                <w:sz w:val="24"/>
                <w:szCs w:val="24"/>
              </w:rPr>
              <w:t>The Council will adopt the 'Progression Model' to</w:t>
            </w:r>
            <w:r w:rsidRPr="004F71E7">
              <w:rPr>
                <w:rFonts w:ascii="Arial" w:hAnsi="Arial" w:cs="Arial"/>
                <w:sz w:val="24"/>
                <w:szCs w:val="24"/>
              </w:rPr>
              <w:t xml:space="preserve"> improve outcomes for younger adults with disabilities and lower support costs across Social Care &amp; Contract Management. The approach must support the wider system of care and support a focus upon enabling each individual with disabilities to progress to h</w:t>
            </w:r>
            <w:r w:rsidRPr="004F71E7">
              <w:rPr>
                <w:rFonts w:ascii="Arial" w:hAnsi="Arial" w:cs="Arial"/>
                <w:sz w:val="24"/>
                <w:szCs w:val="24"/>
              </w:rPr>
              <w:t>igher levels of independence over time.</w:t>
            </w:r>
          </w:p>
          <w:p w:rsidR="00937424" w:rsidRPr="004F71E7" w:rsidRDefault="008B7ED4" w:rsidP="007765B2">
            <w:pPr>
              <w:jc w:val="both"/>
              <w:rPr>
                <w:rFonts w:ascii="Arial" w:hAnsi="Arial" w:cs="Arial"/>
                <w:color w:val="FF0000"/>
                <w:sz w:val="24"/>
                <w:szCs w:val="24"/>
              </w:rPr>
            </w:pPr>
          </w:p>
          <w:p w:rsidR="00937424" w:rsidRPr="004F71E7" w:rsidRDefault="008B7ED4" w:rsidP="007765B2">
            <w:pPr>
              <w:jc w:val="both"/>
              <w:rPr>
                <w:rFonts w:ascii="Arial" w:hAnsi="Arial" w:cs="Arial"/>
                <w:sz w:val="24"/>
                <w:szCs w:val="24"/>
              </w:rPr>
            </w:pPr>
            <w:r w:rsidRPr="004F71E7">
              <w:rPr>
                <w:rFonts w:ascii="Arial" w:hAnsi="Arial" w:cs="Arial"/>
                <w:sz w:val="24"/>
                <w:szCs w:val="24"/>
              </w:rPr>
              <w:t>There will be consideration to award new business via mini-competition, service user choice or direct award. Existing business is anticipated to be retained by providers successful in applying to the APL, largely on</w:t>
            </w:r>
            <w:r w:rsidRPr="004F71E7">
              <w:rPr>
                <w:rFonts w:ascii="Arial" w:hAnsi="Arial" w:cs="Arial"/>
                <w:sz w:val="24"/>
                <w:szCs w:val="24"/>
              </w:rPr>
              <w:t xml:space="preserve"> the basis of service user choice.</w:t>
            </w:r>
          </w:p>
          <w:p w:rsidR="00937424" w:rsidRPr="004F71E7" w:rsidRDefault="008B7ED4" w:rsidP="007765B2">
            <w:pPr>
              <w:jc w:val="both"/>
              <w:rPr>
                <w:rFonts w:ascii="Arial" w:hAnsi="Arial" w:cs="Arial"/>
                <w:color w:val="FF0000"/>
                <w:sz w:val="24"/>
                <w:szCs w:val="24"/>
              </w:rPr>
            </w:pPr>
          </w:p>
          <w:p w:rsidR="00937424" w:rsidRPr="004F71E7" w:rsidRDefault="008B7ED4" w:rsidP="007765B2">
            <w:pPr>
              <w:jc w:val="both"/>
              <w:rPr>
                <w:rFonts w:ascii="Arial" w:hAnsi="Arial" w:cs="Arial"/>
                <w:sz w:val="24"/>
                <w:szCs w:val="24"/>
              </w:rPr>
            </w:pPr>
            <w:r w:rsidRPr="004F71E7">
              <w:rPr>
                <w:rFonts w:ascii="Arial" w:hAnsi="Arial" w:cs="Arial"/>
                <w:sz w:val="24"/>
                <w:szCs w:val="24"/>
              </w:rPr>
              <w:t>Existing business remaining with the current providers is contingent upon each provider being successful in applying to be on the APL, agreeing to the revised contractual terms and conditions and Annual Service Developme</w:t>
            </w:r>
            <w:r w:rsidRPr="004F71E7">
              <w:rPr>
                <w:rFonts w:ascii="Arial" w:hAnsi="Arial" w:cs="Arial"/>
                <w:sz w:val="24"/>
                <w:szCs w:val="24"/>
              </w:rPr>
              <w:t>nt Proposal.</w:t>
            </w:r>
          </w:p>
          <w:p w:rsidR="00937424" w:rsidRPr="004F71E7" w:rsidRDefault="008B7ED4" w:rsidP="007765B2">
            <w:pPr>
              <w:jc w:val="both"/>
              <w:rPr>
                <w:rFonts w:ascii="Arial" w:hAnsi="Arial" w:cs="Arial"/>
                <w:sz w:val="24"/>
                <w:szCs w:val="24"/>
              </w:rPr>
            </w:pPr>
          </w:p>
          <w:p w:rsidR="00937424" w:rsidRPr="004F71E7" w:rsidRDefault="008B7ED4" w:rsidP="007765B2">
            <w:pPr>
              <w:jc w:val="both"/>
              <w:rPr>
                <w:rFonts w:ascii="Arial" w:hAnsi="Arial" w:cs="Arial"/>
                <w:sz w:val="24"/>
                <w:szCs w:val="24"/>
              </w:rPr>
            </w:pPr>
            <w:r w:rsidRPr="004F71E7">
              <w:rPr>
                <w:rFonts w:ascii="Arial" w:hAnsi="Arial" w:cs="Arial"/>
                <w:sz w:val="24"/>
                <w:szCs w:val="24"/>
              </w:rPr>
              <w:t xml:space="preserve">This will enable organisations to transfer their business to a new APL Service Contract, subject to the Council approving a Service Development Proposal </w:t>
            </w:r>
            <w:r>
              <w:rPr>
                <w:rFonts w:ascii="Arial" w:hAnsi="Arial" w:cs="Arial"/>
                <w:sz w:val="24"/>
                <w:szCs w:val="24"/>
              </w:rPr>
              <w:t>which reflects the Council's</w:t>
            </w:r>
            <w:r w:rsidRPr="004F71E7">
              <w:rPr>
                <w:rFonts w:ascii="Arial" w:hAnsi="Arial" w:cs="Arial"/>
                <w:sz w:val="24"/>
                <w:szCs w:val="24"/>
              </w:rPr>
              <w:t xml:space="preserve"> strategic vision for adults and addresses desired service improvements for delivering more affordable care and support arrangements.  </w:t>
            </w:r>
          </w:p>
          <w:p w:rsidR="00937424" w:rsidRPr="004F71E7" w:rsidRDefault="008B7ED4" w:rsidP="007765B2">
            <w:pPr>
              <w:jc w:val="both"/>
              <w:rPr>
                <w:rFonts w:ascii="Arial" w:hAnsi="Arial" w:cs="Arial"/>
                <w:sz w:val="24"/>
                <w:szCs w:val="24"/>
              </w:rPr>
            </w:pPr>
          </w:p>
          <w:p w:rsidR="00937424" w:rsidRPr="004F71E7" w:rsidRDefault="008B7ED4" w:rsidP="007765B2">
            <w:pPr>
              <w:jc w:val="both"/>
              <w:rPr>
                <w:rFonts w:ascii="Arial" w:hAnsi="Arial" w:cs="Arial"/>
                <w:color w:val="FF0000"/>
                <w:sz w:val="24"/>
                <w:szCs w:val="24"/>
              </w:rPr>
            </w:pPr>
            <w:r w:rsidRPr="004F71E7">
              <w:rPr>
                <w:rFonts w:ascii="Arial" w:hAnsi="Arial" w:cs="Arial"/>
                <w:sz w:val="24"/>
                <w:szCs w:val="24"/>
              </w:rPr>
              <w:t>The APL is expected to commence in July 2019.</w:t>
            </w:r>
          </w:p>
        </w:tc>
      </w:tr>
    </w:tbl>
    <w:p w:rsidR="00937424" w:rsidRPr="004F71E7" w:rsidRDefault="008B7ED4" w:rsidP="00937424">
      <w:pPr>
        <w:rPr>
          <w:rFonts w:ascii="Arial" w:hAnsi="Arial" w:cs="Arial"/>
          <w:b/>
          <w:sz w:val="24"/>
          <w:szCs w:val="24"/>
        </w:rPr>
      </w:pPr>
    </w:p>
    <w:p w:rsidR="00937424" w:rsidRPr="004F71E7" w:rsidRDefault="008B7ED4">
      <w:pPr>
        <w:rPr>
          <w:rFonts w:ascii="Arial" w:hAnsi="Arial" w:cs="Arial"/>
          <w:b/>
          <w:sz w:val="24"/>
          <w:szCs w:val="24"/>
        </w:rPr>
      </w:pPr>
      <w:r w:rsidRPr="004F71E7">
        <w:rPr>
          <w:rFonts w:ascii="Arial" w:hAnsi="Arial" w:cs="Arial"/>
          <w:b/>
          <w:sz w:val="24"/>
          <w:szCs w:val="24"/>
        </w:rPr>
        <w:br w:type="page"/>
      </w:r>
    </w:p>
    <w:tbl>
      <w:tblPr>
        <w:tblStyle w:val="TableGrid"/>
        <w:tblW w:w="0" w:type="auto"/>
        <w:tblInd w:w="-147" w:type="dxa"/>
        <w:tblLook w:val="04A0" w:firstRow="1" w:lastRow="0" w:firstColumn="1" w:lastColumn="0" w:noHBand="0" w:noVBand="1"/>
      </w:tblPr>
      <w:tblGrid>
        <w:gridCol w:w="9016"/>
      </w:tblGrid>
      <w:tr w:rsidR="00607D1B" w:rsidTr="007765B2">
        <w:tc>
          <w:tcPr>
            <w:tcW w:w="9016" w:type="dxa"/>
          </w:tcPr>
          <w:p w:rsidR="006D694B" w:rsidRPr="004F71E7" w:rsidRDefault="008B7ED4" w:rsidP="007765B2">
            <w:pPr>
              <w:autoSpaceDE w:val="0"/>
              <w:autoSpaceDN w:val="0"/>
              <w:adjustRightInd w:val="0"/>
              <w:rPr>
                <w:rFonts w:ascii="Arial" w:hAnsi="Arial" w:cs="Arial"/>
                <w:b/>
                <w:bCs/>
                <w:color w:val="000000"/>
                <w:sz w:val="24"/>
                <w:szCs w:val="24"/>
              </w:rPr>
            </w:pPr>
            <w:r w:rsidRPr="004F71E7">
              <w:rPr>
                <w:rFonts w:ascii="Arial" w:hAnsi="Arial" w:cs="Arial"/>
                <w:b/>
                <w:bCs/>
                <w:color w:val="000000"/>
                <w:sz w:val="24"/>
                <w:szCs w:val="24"/>
              </w:rPr>
              <w:t>Procurement Title</w:t>
            </w:r>
          </w:p>
          <w:p w:rsidR="006D694B" w:rsidRPr="004F71E7" w:rsidRDefault="008B7ED4" w:rsidP="008D425C">
            <w:pPr>
              <w:autoSpaceDE w:val="0"/>
              <w:autoSpaceDN w:val="0"/>
              <w:adjustRightInd w:val="0"/>
              <w:rPr>
                <w:rFonts w:ascii="Arial" w:hAnsi="Arial" w:cs="Arial"/>
                <w:color w:val="000000"/>
                <w:sz w:val="24"/>
                <w:szCs w:val="24"/>
              </w:rPr>
            </w:pPr>
            <w:r w:rsidRPr="004F71E7">
              <w:rPr>
                <w:rFonts w:ascii="Arial" w:hAnsi="Arial" w:cs="Arial"/>
                <w:color w:val="000000"/>
                <w:sz w:val="24"/>
                <w:szCs w:val="24"/>
              </w:rPr>
              <w:t>Planned &amp; Reactive Vehicle Parts &amp; Repair Service</w:t>
            </w:r>
          </w:p>
        </w:tc>
      </w:tr>
      <w:tr w:rsidR="00607D1B" w:rsidTr="007765B2">
        <w:tc>
          <w:tcPr>
            <w:tcW w:w="9016" w:type="dxa"/>
          </w:tcPr>
          <w:p w:rsidR="006D694B" w:rsidRPr="004F71E7" w:rsidRDefault="008B7ED4" w:rsidP="007765B2">
            <w:pPr>
              <w:autoSpaceDE w:val="0"/>
              <w:autoSpaceDN w:val="0"/>
              <w:adjustRightInd w:val="0"/>
              <w:rPr>
                <w:rFonts w:ascii="Arial" w:hAnsi="Arial" w:cs="Arial"/>
                <w:b/>
                <w:bCs/>
                <w:color w:val="000000"/>
                <w:sz w:val="24"/>
                <w:szCs w:val="24"/>
              </w:rPr>
            </w:pPr>
            <w:r w:rsidRPr="004F71E7">
              <w:rPr>
                <w:rFonts w:ascii="Arial" w:hAnsi="Arial" w:cs="Arial"/>
                <w:b/>
                <w:bCs/>
                <w:color w:val="000000"/>
                <w:sz w:val="24"/>
                <w:szCs w:val="24"/>
              </w:rPr>
              <w:t>Procurement Option</w:t>
            </w:r>
          </w:p>
          <w:p w:rsidR="008D425C" w:rsidRPr="004F71E7" w:rsidRDefault="008B7ED4" w:rsidP="008D425C">
            <w:pPr>
              <w:autoSpaceDE w:val="0"/>
              <w:autoSpaceDN w:val="0"/>
              <w:adjustRightInd w:val="0"/>
              <w:rPr>
                <w:rFonts w:ascii="Arial" w:hAnsi="Arial" w:cs="Arial"/>
                <w:color w:val="000000"/>
                <w:sz w:val="24"/>
                <w:szCs w:val="24"/>
              </w:rPr>
            </w:pPr>
            <w:r>
              <w:rPr>
                <w:rFonts w:ascii="Arial" w:hAnsi="Arial" w:cs="Arial"/>
                <w:color w:val="000000"/>
                <w:sz w:val="24"/>
                <w:szCs w:val="24"/>
              </w:rPr>
              <w:t>OJEU – Open Tender</w:t>
            </w:r>
          </w:p>
        </w:tc>
      </w:tr>
      <w:tr w:rsidR="00607D1B" w:rsidTr="007765B2">
        <w:tc>
          <w:tcPr>
            <w:tcW w:w="9016" w:type="dxa"/>
          </w:tcPr>
          <w:p w:rsidR="006D694B" w:rsidRPr="004F71E7" w:rsidRDefault="008B7ED4" w:rsidP="007765B2">
            <w:pPr>
              <w:autoSpaceDE w:val="0"/>
              <w:autoSpaceDN w:val="0"/>
              <w:adjustRightInd w:val="0"/>
              <w:rPr>
                <w:rFonts w:ascii="Arial" w:hAnsi="Arial" w:cs="Arial"/>
                <w:b/>
                <w:bCs/>
                <w:color w:val="000000"/>
                <w:sz w:val="24"/>
                <w:szCs w:val="24"/>
              </w:rPr>
            </w:pPr>
            <w:r w:rsidRPr="004F71E7">
              <w:rPr>
                <w:rFonts w:ascii="Arial" w:hAnsi="Arial" w:cs="Arial"/>
                <w:b/>
                <w:bCs/>
                <w:color w:val="000000"/>
                <w:sz w:val="24"/>
                <w:szCs w:val="24"/>
              </w:rPr>
              <w:t>New or Existing Provision</w:t>
            </w:r>
          </w:p>
          <w:p w:rsidR="006D694B" w:rsidRPr="004F71E7" w:rsidRDefault="008B7ED4" w:rsidP="007765B2">
            <w:pPr>
              <w:autoSpaceDE w:val="0"/>
              <w:autoSpaceDN w:val="0"/>
              <w:adjustRightInd w:val="0"/>
              <w:rPr>
                <w:rFonts w:ascii="Arial" w:hAnsi="Arial" w:cs="Arial"/>
                <w:color w:val="000000"/>
                <w:sz w:val="24"/>
                <w:szCs w:val="24"/>
              </w:rPr>
            </w:pPr>
            <w:r w:rsidRPr="004F71E7">
              <w:rPr>
                <w:rFonts w:ascii="Arial" w:hAnsi="Arial" w:cs="Arial"/>
                <w:sz w:val="24"/>
                <w:szCs w:val="24"/>
              </w:rPr>
              <w:t xml:space="preserve">New provision </w:t>
            </w:r>
          </w:p>
        </w:tc>
      </w:tr>
      <w:tr w:rsidR="00607D1B" w:rsidTr="007765B2">
        <w:tc>
          <w:tcPr>
            <w:tcW w:w="9016" w:type="dxa"/>
          </w:tcPr>
          <w:p w:rsidR="006D694B" w:rsidRPr="004F71E7" w:rsidRDefault="008B7ED4" w:rsidP="007765B2">
            <w:pPr>
              <w:autoSpaceDE w:val="0"/>
              <w:autoSpaceDN w:val="0"/>
              <w:adjustRightInd w:val="0"/>
              <w:rPr>
                <w:rFonts w:ascii="Arial" w:hAnsi="Arial" w:cs="Arial"/>
                <w:b/>
                <w:bCs/>
                <w:color w:val="000000"/>
                <w:sz w:val="24"/>
                <w:szCs w:val="24"/>
              </w:rPr>
            </w:pPr>
            <w:r w:rsidRPr="004F71E7">
              <w:rPr>
                <w:rFonts w:ascii="Arial" w:hAnsi="Arial" w:cs="Arial"/>
                <w:b/>
                <w:bCs/>
                <w:color w:val="000000"/>
                <w:sz w:val="24"/>
                <w:szCs w:val="24"/>
              </w:rPr>
              <w:t>Estimated Total Contract Value  and Funding Arrangements</w:t>
            </w:r>
          </w:p>
          <w:p w:rsidR="006D694B" w:rsidRPr="004F71E7" w:rsidRDefault="008B7ED4" w:rsidP="007765B2">
            <w:pPr>
              <w:autoSpaceDE w:val="0"/>
              <w:autoSpaceDN w:val="0"/>
              <w:adjustRightInd w:val="0"/>
              <w:rPr>
                <w:rFonts w:ascii="Arial" w:hAnsi="Arial" w:cs="Arial"/>
                <w:color w:val="000000"/>
                <w:sz w:val="24"/>
                <w:szCs w:val="24"/>
              </w:rPr>
            </w:pPr>
            <w:r w:rsidRPr="004F71E7">
              <w:rPr>
                <w:rFonts w:ascii="Arial" w:hAnsi="Arial" w:cs="Arial"/>
                <w:color w:val="000000"/>
                <w:sz w:val="24"/>
                <w:szCs w:val="24"/>
              </w:rPr>
              <w:t xml:space="preserve">The Framework Agreement value over the next four years is estimated at £2,000,000 </w:t>
            </w:r>
            <w:r w:rsidRPr="004F71E7">
              <w:rPr>
                <w:rFonts w:ascii="Arial" w:hAnsi="Arial" w:cs="Arial"/>
                <w:sz w:val="24"/>
                <w:szCs w:val="24"/>
              </w:rPr>
              <w:t xml:space="preserve">which will be funded from the </w:t>
            </w:r>
            <w:r>
              <w:rPr>
                <w:rFonts w:ascii="Arial" w:hAnsi="Arial" w:cs="Arial"/>
                <w:sz w:val="24"/>
                <w:szCs w:val="24"/>
              </w:rPr>
              <w:t>Council's</w:t>
            </w:r>
            <w:r w:rsidRPr="004F71E7">
              <w:rPr>
                <w:rFonts w:ascii="Arial" w:hAnsi="Arial" w:cs="Arial"/>
                <w:sz w:val="24"/>
                <w:szCs w:val="24"/>
              </w:rPr>
              <w:t xml:space="preserve"> revenue budget</w:t>
            </w:r>
          </w:p>
          <w:p w:rsidR="006D694B" w:rsidRPr="004F71E7" w:rsidRDefault="008B7ED4" w:rsidP="007765B2">
            <w:pPr>
              <w:autoSpaceDE w:val="0"/>
              <w:autoSpaceDN w:val="0"/>
              <w:adjustRightInd w:val="0"/>
              <w:rPr>
                <w:rFonts w:ascii="Arial" w:hAnsi="Arial" w:cs="Arial"/>
                <w:color w:val="000000"/>
                <w:sz w:val="24"/>
                <w:szCs w:val="24"/>
              </w:rPr>
            </w:pPr>
          </w:p>
          <w:p w:rsidR="006D694B" w:rsidRPr="004F71E7" w:rsidRDefault="008B7ED4" w:rsidP="008D425C">
            <w:pPr>
              <w:autoSpaceDE w:val="0"/>
              <w:autoSpaceDN w:val="0"/>
              <w:adjustRightInd w:val="0"/>
              <w:rPr>
                <w:rFonts w:ascii="Arial" w:hAnsi="Arial" w:cs="Arial"/>
                <w:color w:val="000000"/>
                <w:sz w:val="24"/>
                <w:szCs w:val="24"/>
              </w:rPr>
            </w:pPr>
            <w:r w:rsidRPr="004F71E7">
              <w:rPr>
                <w:rFonts w:ascii="Arial" w:hAnsi="Arial" w:cs="Arial"/>
                <w:color w:val="000000"/>
                <w:sz w:val="24"/>
                <w:szCs w:val="24"/>
              </w:rPr>
              <w:t>The new Framework Agreement value has been set to provide flexibility over the four-year term of the Agreement. There is no commitment or guarantee of value of work or number of orders to be placed with any suppliers on the Framew</w:t>
            </w:r>
            <w:r w:rsidRPr="004F71E7">
              <w:rPr>
                <w:rFonts w:ascii="Arial" w:hAnsi="Arial" w:cs="Arial"/>
                <w:color w:val="000000"/>
                <w:sz w:val="24"/>
                <w:szCs w:val="24"/>
              </w:rPr>
              <w:t xml:space="preserve">ork Agreement. </w:t>
            </w:r>
          </w:p>
        </w:tc>
      </w:tr>
      <w:tr w:rsidR="00607D1B" w:rsidTr="007765B2">
        <w:tc>
          <w:tcPr>
            <w:tcW w:w="9016" w:type="dxa"/>
          </w:tcPr>
          <w:p w:rsidR="006D694B" w:rsidRPr="004F71E7" w:rsidRDefault="008B7ED4" w:rsidP="007765B2">
            <w:pPr>
              <w:autoSpaceDE w:val="0"/>
              <w:autoSpaceDN w:val="0"/>
              <w:adjustRightInd w:val="0"/>
              <w:rPr>
                <w:rFonts w:ascii="Arial" w:hAnsi="Arial" w:cs="Arial"/>
                <w:b/>
                <w:color w:val="000000"/>
                <w:sz w:val="24"/>
                <w:szCs w:val="24"/>
              </w:rPr>
            </w:pPr>
            <w:r w:rsidRPr="004F71E7">
              <w:rPr>
                <w:rFonts w:ascii="Arial" w:hAnsi="Arial" w:cs="Arial"/>
                <w:b/>
                <w:color w:val="000000"/>
                <w:sz w:val="24"/>
                <w:szCs w:val="24"/>
              </w:rPr>
              <w:t>Contract Duration</w:t>
            </w:r>
          </w:p>
          <w:p w:rsidR="006D694B" w:rsidRPr="004F71E7" w:rsidRDefault="008B7ED4" w:rsidP="008D425C">
            <w:pPr>
              <w:autoSpaceDE w:val="0"/>
              <w:autoSpaceDN w:val="0"/>
              <w:adjustRightInd w:val="0"/>
              <w:rPr>
                <w:rFonts w:ascii="Arial" w:hAnsi="Arial" w:cs="Arial"/>
                <w:color w:val="000000"/>
                <w:sz w:val="24"/>
                <w:szCs w:val="24"/>
              </w:rPr>
            </w:pPr>
            <w:r w:rsidRPr="004F71E7">
              <w:rPr>
                <w:rFonts w:ascii="Arial" w:hAnsi="Arial" w:cs="Arial"/>
                <w:color w:val="000000"/>
                <w:sz w:val="24"/>
                <w:szCs w:val="24"/>
              </w:rPr>
              <w:t>The Framework Agreement will be let for an initial period of two years (01/07/2019 to 30/06/2021) with an option to extend for a further two years until 30/06/2023</w:t>
            </w:r>
            <w:r>
              <w:rPr>
                <w:rFonts w:ascii="Arial" w:hAnsi="Arial" w:cs="Arial"/>
                <w:color w:val="000000"/>
                <w:sz w:val="24"/>
                <w:szCs w:val="24"/>
              </w:rPr>
              <w:t>,</w:t>
            </w:r>
            <w:r w:rsidRPr="004F71E7">
              <w:rPr>
                <w:rFonts w:ascii="Arial" w:hAnsi="Arial" w:cs="Arial"/>
                <w:color w:val="000000"/>
                <w:sz w:val="24"/>
                <w:szCs w:val="24"/>
              </w:rPr>
              <w:t xml:space="preserve"> making the total Framework period four years. </w:t>
            </w:r>
          </w:p>
        </w:tc>
      </w:tr>
      <w:tr w:rsidR="00607D1B" w:rsidTr="007765B2">
        <w:tc>
          <w:tcPr>
            <w:tcW w:w="9016" w:type="dxa"/>
          </w:tcPr>
          <w:p w:rsidR="006D694B" w:rsidRPr="004F71E7" w:rsidRDefault="008B7ED4" w:rsidP="007765B2">
            <w:pPr>
              <w:autoSpaceDE w:val="0"/>
              <w:autoSpaceDN w:val="0"/>
              <w:adjustRightInd w:val="0"/>
              <w:rPr>
                <w:rFonts w:ascii="Arial" w:hAnsi="Arial" w:cs="Arial"/>
                <w:b/>
                <w:bCs/>
                <w:color w:val="000000"/>
                <w:sz w:val="24"/>
                <w:szCs w:val="24"/>
              </w:rPr>
            </w:pPr>
            <w:r w:rsidRPr="004F71E7">
              <w:rPr>
                <w:rFonts w:ascii="Arial" w:hAnsi="Arial" w:cs="Arial"/>
                <w:b/>
                <w:bCs/>
                <w:color w:val="000000"/>
                <w:sz w:val="24"/>
                <w:szCs w:val="24"/>
              </w:rPr>
              <w:t>Lotting</w:t>
            </w:r>
          </w:p>
          <w:p w:rsidR="006D694B" w:rsidRPr="004F71E7" w:rsidRDefault="008B7ED4" w:rsidP="007765B2">
            <w:pPr>
              <w:keepNext/>
              <w:keepLines/>
              <w:widowControl w:val="0"/>
              <w:rPr>
                <w:rFonts w:ascii="Arial" w:hAnsi="Arial" w:cs="Arial"/>
                <w:sz w:val="24"/>
                <w:szCs w:val="24"/>
              </w:rPr>
            </w:pPr>
          </w:p>
          <w:p w:rsidR="006D694B" w:rsidRPr="004F71E7" w:rsidRDefault="008B7ED4" w:rsidP="007765B2">
            <w:pPr>
              <w:keepNext/>
              <w:keepLines/>
              <w:widowControl w:val="0"/>
              <w:rPr>
                <w:rFonts w:ascii="Arial" w:hAnsi="Arial" w:cs="Arial"/>
                <w:sz w:val="24"/>
                <w:szCs w:val="24"/>
              </w:rPr>
            </w:pPr>
            <w:r w:rsidRPr="004F71E7">
              <w:rPr>
                <w:rFonts w:ascii="Arial" w:hAnsi="Arial" w:cs="Arial"/>
                <w:sz w:val="24"/>
                <w:szCs w:val="24"/>
              </w:rPr>
              <w:t xml:space="preserve">The Framework Agreement will be divided into 18 Lots </w:t>
            </w:r>
            <w:r>
              <w:rPr>
                <w:rFonts w:ascii="Arial" w:hAnsi="Arial" w:cs="Arial"/>
                <w:sz w:val="24"/>
                <w:szCs w:val="24"/>
              </w:rPr>
              <w:t xml:space="preserve">as </w:t>
            </w:r>
            <w:r w:rsidRPr="004F71E7">
              <w:rPr>
                <w:rFonts w:ascii="Arial" w:hAnsi="Arial" w:cs="Arial"/>
                <w:sz w:val="24"/>
                <w:szCs w:val="24"/>
              </w:rPr>
              <w:t>follows:</w:t>
            </w:r>
          </w:p>
          <w:p w:rsidR="006D694B" w:rsidRPr="004F71E7" w:rsidRDefault="008B7ED4" w:rsidP="007765B2">
            <w:pPr>
              <w:rPr>
                <w:rFonts w:ascii="Arial" w:hAnsi="Arial" w:cs="Arial"/>
                <w:sz w:val="24"/>
                <w:szCs w:val="24"/>
                <w:u w:val="single"/>
              </w:rPr>
            </w:pPr>
          </w:p>
          <w:p w:rsidR="006D694B" w:rsidRPr="004F71E7" w:rsidRDefault="008B7ED4" w:rsidP="007765B2">
            <w:pPr>
              <w:spacing w:after="120"/>
              <w:rPr>
                <w:rFonts w:ascii="Arial" w:hAnsi="Arial" w:cs="Arial"/>
                <w:sz w:val="24"/>
                <w:szCs w:val="24"/>
              </w:rPr>
            </w:pPr>
            <w:r w:rsidRPr="004F71E7">
              <w:rPr>
                <w:rFonts w:ascii="Arial" w:hAnsi="Arial" w:cs="Arial"/>
                <w:sz w:val="24"/>
                <w:szCs w:val="24"/>
              </w:rPr>
              <w:t xml:space="preserve">Lot 1 – Passenger Cars  </w:t>
            </w:r>
          </w:p>
          <w:p w:rsidR="006D694B" w:rsidRPr="004F71E7" w:rsidRDefault="008B7ED4" w:rsidP="007765B2">
            <w:pPr>
              <w:spacing w:after="120"/>
              <w:rPr>
                <w:rFonts w:ascii="Arial" w:hAnsi="Arial" w:cs="Arial"/>
                <w:sz w:val="24"/>
                <w:szCs w:val="24"/>
              </w:rPr>
            </w:pPr>
            <w:r w:rsidRPr="004F71E7">
              <w:rPr>
                <w:rFonts w:ascii="Arial" w:hAnsi="Arial" w:cs="Arial"/>
                <w:sz w:val="24"/>
                <w:szCs w:val="24"/>
              </w:rPr>
              <w:t xml:space="preserve">Lot 2 – Multi-purpose vehicles (up to 8 seats) </w:t>
            </w:r>
          </w:p>
          <w:p w:rsidR="006D694B" w:rsidRPr="004F71E7" w:rsidRDefault="008B7ED4" w:rsidP="007765B2">
            <w:pPr>
              <w:spacing w:after="120"/>
              <w:rPr>
                <w:rFonts w:ascii="Arial" w:hAnsi="Arial" w:cs="Arial"/>
                <w:sz w:val="24"/>
                <w:szCs w:val="24"/>
              </w:rPr>
            </w:pPr>
            <w:r w:rsidRPr="004F71E7">
              <w:rPr>
                <w:rFonts w:ascii="Arial" w:hAnsi="Arial" w:cs="Arial"/>
                <w:sz w:val="24"/>
                <w:szCs w:val="24"/>
              </w:rPr>
              <w:t>Lot 3 – Car Derived Vans</w:t>
            </w:r>
          </w:p>
          <w:p w:rsidR="006D694B" w:rsidRPr="004F71E7" w:rsidRDefault="008B7ED4" w:rsidP="007765B2">
            <w:pPr>
              <w:spacing w:after="120"/>
              <w:rPr>
                <w:rFonts w:ascii="Arial" w:hAnsi="Arial" w:cs="Arial"/>
                <w:sz w:val="24"/>
                <w:szCs w:val="24"/>
              </w:rPr>
            </w:pPr>
            <w:r w:rsidRPr="004F71E7">
              <w:rPr>
                <w:rFonts w:ascii="Arial" w:hAnsi="Arial" w:cs="Arial"/>
                <w:sz w:val="24"/>
                <w:szCs w:val="24"/>
              </w:rPr>
              <w:t xml:space="preserve">Lot 4 – Minibuses (9-16 seats) </w:t>
            </w:r>
          </w:p>
          <w:p w:rsidR="006D694B" w:rsidRPr="004F71E7" w:rsidRDefault="008B7ED4" w:rsidP="007765B2">
            <w:pPr>
              <w:spacing w:after="120"/>
              <w:rPr>
                <w:rFonts w:ascii="Arial" w:hAnsi="Arial" w:cs="Arial"/>
                <w:sz w:val="24"/>
                <w:szCs w:val="24"/>
              </w:rPr>
            </w:pPr>
            <w:r w:rsidRPr="004F71E7">
              <w:rPr>
                <w:rFonts w:ascii="Arial" w:hAnsi="Arial" w:cs="Arial"/>
                <w:sz w:val="24"/>
                <w:szCs w:val="24"/>
              </w:rPr>
              <w:t>Lot 5 – Panel Vans (up to 3</w:t>
            </w:r>
            <w:r>
              <w:rPr>
                <w:rFonts w:ascii="Arial" w:hAnsi="Arial" w:cs="Arial"/>
                <w:sz w:val="24"/>
                <w:szCs w:val="24"/>
              </w:rPr>
              <w:t>,</w:t>
            </w:r>
            <w:r w:rsidRPr="004F71E7">
              <w:rPr>
                <w:rFonts w:ascii="Arial" w:hAnsi="Arial" w:cs="Arial"/>
                <w:sz w:val="24"/>
                <w:szCs w:val="24"/>
              </w:rPr>
              <w:t xml:space="preserve">500 kgs) </w:t>
            </w:r>
          </w:p>
          <w:p w:rsidR="006D694B" w:rsidRPr="004F71E7" w:rsidRDefault="008B7ED4" w:rsidP="007765B2">
            <w:pPr>
              <w:spacing w:after="120"/>
              <w:rPr>
                <w:rFonts w:ascii="Arial" w:hAnsi="Arial" w:cs="Arial"/>
                <w:sz w:val="24"/>
                <w:szCs w:val="24"/>
              </w:rPr>
            </w:pPr>
            <w:r w:rsidRPr="004F71E7">
              <w:rPr>
                <w:rFonts w:ascii="Arial" w:hAnsi="Arial" w:cs="Arial"/>
                <w:sz w:val="24"/>
                <w:szCs w:val="24"/>
              </w:rPr>
              <w:t xml:space="preserve">Lot 6 – Panel Vans </w:t>
            </w:r>
            <w:r w:rsidRPr="004F71E7">
              <w:rPr>
                <w:rFonts w:ascii="Arial" w:hAnsi="Arial" w:cs="Arial"/>
                <w:sz w:val="24"/>
                <w:szCs w:val="24"/>
              </w:rPr>
              <w:t>(over 3</w:t>
            </w:r>
            <w:r>
              <w:rPr>
                <w:rFonts w:ascii="Arial" w:hAnsi="Arial" w:cs="Arial"/>
                <w:sz w:val="24"/>
                <w:szCs w:val="24"/>
              </w:rPr>
              <w:t>,</w:t>
            </w:r>
            <w:r w:rsidRPr="004F71E7">
              <w:rPr>
                <w:rFonts w:ascii="Arial" w:hAnsi="Arial" w:cs="Arial"/>
                <w:sz w:val="24"/>
                <w:szCs w:val="24"/>
              </w:rPr>
              <w:t xml:space="preserve">500 kgs)  </w:t>
            </w:r>
          </w:p>
          <w:p w:rsidR="006D694B" w:rsidRPr="004F71E7" w:rsidRDefault="008B7ED4" w:rsidP="007765B2">
            <w:pPr>
              <w:spacing w:after="120"/>
              <w:rPr>
                <w:rFonts w:ascii="Arial" w:hAnsi="Arial" w:cs="Arial"/>
                <w:sz w:val="24"/>
                <w:szCs w:val="24"/>
              </w:rPr>
            </w:pPr>
            <w:r w:rsidRPr="004F71E7">
              <w:rPr>
                <w:rFonts w:ascii="Arial" w:hAnsi="Arial" w:cs="Arial"/>
                <w:sz w:val="24"/>
                <w:szCs w:val="24"/>
              </w:rPr>
              <w:t>Lot 7 – Goods Vehicles (up to 3</w:t>
            </w:r>
            <w:r>
              <w:rPr>
                <w:rFonts w:ascii="Arial" w:hAnsi="Arial" w:cs="Arial"/>
                <w:sz w:val="24"/>
                <w:szCs w:val="24"/>
              </w:rPr>
              <w:t>,</w:t>
            </w:r>
            <w:r w:rsidRPr="004F71E7">
              <w:rPr>
                <w:rFonts w:ascii="Arial" w:hAnsi="Arial" w:cs="Arial"/>
                <w:sz w:val="24"/>
                <w:szCs w:val="24"/>
              </w:rPr>
              <w:t xml:space="preserve">500 kgs)  </w:t>
            </w:r>
          </w:p>
          <w:p w:rsidR="006D694B" w:rsidRPr="004F71E7" w:rsidRDefault="008B7ED4" w:rsidP="007765B2">
            <w:pPr>
              <w:spacing w:after="120"/>
              <w:rPr>
                <w:rFonts w:ascii="Arial" w:hAnsi="Arial" w:cs="Arial"/>
                <w:sz w:val="24"/>
                <w:szCs w:val="24"/>
              </w:rPr>
            </w:pPr>
            <w:r w:rsidRPr="004F71E7">
              <w:rPr>
                <w:rFonts w:ascii="Arial" w:hAnsi="Arial" w:cs="Arial"/>
                <w:sz w:val="24"/>
                <w:szCs w:val="24"/>
              </w:rPr>
              <w:t>Lot 8 – Goods Vehicles (3501 kgs – 7</w:t>
            </w:r>
            <w:r>
              <w:rPr>
                <w:rFonts w:ascii="Arial" w:hAnsi="Arial" w:cs="Arial"/>
                <w:sz w:val="24"/>
                <w:szCs w:val="24"/>
              </w:rPr>
              <w:t>,</w:t>
            </w:r>
            <w:r w:rsidRPr="004F71E7">
              <w:rPr>
                <w:rFonts w:ascii="Arial" w:hAnsi="Arial" w:cs="Arial"/>
                <w:sz w:val="24"/>
                <w:szCs w:val="24"/>
              </w:rPr>
              <w:t xml:space="preserve">500 kgs)  </w:t>
            </w:r>
          </w:p>
          <w:p w:rsidR="006D694B" w:rsidRPr="004F71E7" w:rsidRDefault="008B7ED4" w:rsidP="007765B2">
            <w:pPr>
              <w:spacing w:after="120" w:line="240" w:lineRule="atLeast"/>
              <w:rPr>
                <w:rFonts w:ascii="Arial" w:hAnsi="Arial" w:cs="Arial"/>
                <w:sz w:val="24"/>
                <w:szCs w:val="24"/>
              </w:rPr>
            </w:pPr>
            <w:r w:rsidRPr="004F71E7">
              <w:rPr>
                <w:rFonts w:ascii="Arial" w:hAnsi="Arial" w:cs="Arial"/>
                <w:sz w:val="24"/>
                <w:szCs w:val="24"/>
              </w:rPr>
              <w:t>Lot 9 – Goods Vehicles (7501 kgs – 18</w:t>
            </w:r>
            <w:r>
              <w:rPr>
                <w:rFonts w:ascii="Arial" w:hAnsi="Arial" w:cs="Arial"/>
                <w:sz w:val="24"/>
                <w:szCs w:val="24"/>
              </w:rPr>
              <w:t>,</w:t>
            </w:r>
            <w:r w:rsidRPr="004F71E7">
              <w:rPr>
                <w:rFonts w:ascii="Arial" w:hAnsi="Arial" w:cs="Arial"/>
                <w:sz w:val="24"/>
                <w:szCs w:val="24"/>
              </w:rPr>
              <w:t>000 kgs)</w:t>
            </w:r>
          </w:p>
          <w:p w:rsidR="006D694B" w:rsidRPr="004F71E7" w:rsidRDefault="008B7ED4" w:rsidP="007765B2">
            <w:pPr>
              <w:spacing w:after="120" w:line="240" w:lineRule="atLeast"/>
              <w:rPr>
                <w:rFonts w:ascii="Arial" w:hAnsi="Arial" w:cs="Arial"/>
                <w:sz w:val="24"/>
                <w:szCs w:val="24"/>
              </w:rPr>
            </w:pPr>
            <w:r w:rsidRPr="004F71E7">
              <w:rPr>
                <w:rFonts w:ascii="Arial" w:hAnsi="Arial" w:cs="Arial"/>
                <w:sz w:val="24"/>
                <w:szCs w:val="24"/>
              </w:rPr>
              <w:t>Lot 10 – Goods Vehicles (over 18</w:t>
            </w:r>
            <w:r>
              <w:rPr>
                <w:rFonts w:ascii="Arial" w:hAnsi="Arial" w:cs="Arial"/>
                <w:sz w:val="24"/>
                <w:szCs w:val="24"/>
              </w:rPr>
              <w:t>,</w:t>
            </w:r>
            <w:r w:rsidRPr="004F71E7">
              <w:rPr>
                <w:rFonts w:ascii="Arial" w:hAnsi="Arial" w:cs="Arial"/>
                <w:sz w:val="24"/>
                <w:szCs w:val="24"/>
              </w:rPr>
              <w:t xml:space="preserve">000 kgs)  </w:t>
            </w:r>
          </w:p>
          <w:p w:rsidR="006D694B" w:rsidRPr="004F71E7" w:rsidRDefault="008B7ED4" w:rsidP="007765B2">
            <w:pPr>
              <w:spacing w:after="120" w:line="240" w:lineRule="atLeast"/>
              <w:rPr>
                <w:rFonts w:ascii="Arial" w:hAnsi="Arial" w:cs="Arial"/>
                <w:sz w:val="24"/>
                <w:szCs w:val="24"/>
              </w:rPr>
            </w:pPr>
            <w:r w:rsidRPr="004F71E7">
              <w:rPr>
                <w:rFonts w:ascii="Arial" w:hAnsi="Arial" w:cs="Arial"/>
                <w:sz w:val="24"/>
                <w:szCs w:val="24"/>
              </w:rPr>
              <w:t>Lot 11 - Gritter Bodywork &amp; Ancillary equipment</w:t>
            </w:r>
          </w:p>
          <w:p w:rsidR="006D694B" w:rsidRPr="004F71E7" w:rsidRDefault="008B7ED4" w:rsidP="007765B2">
            <w:pPr>
              <w:spacing w:after="120" w:line="240" w:lineRule="atLeast"/>
              <w:rPr>
                <w:rFonts w:ascii="Arial" w:hAnsi="Arial" w:cs="Arial"/>
                <w:sz w:val="24"/>
                <w:szCs w:val="24"/>
              </w:rPr>
            </w:pPr>
            <w:r w:rsidRPr="004F71E7">
              <w:rPr>
                <w:rFonts w:ascii="Arial" w:hAnsi="Arial" w:cs="Arial"/>
                <w:sz w:val="24"/>
                <w:szCs w:val="24"/>
              </w:rPr>
              <w:t xml:space="preserve">Lot 12 </w:t>
            </w:r>
            <w:r w:rsidRPr="004F71E7">
              <w:rPr>
                <w:rFonts w:ascii="Arial" w:hAnsi="Arial" w:cs="Arial"/>
                <w:sz w:val="24"/>
                <w:szCs w:val="24"/>
              </w:rPr>
              <w:t>- Mobile Libraries</w:t>
            </w:r>
          </w:p>
          <w:p w:rsidR="006D694B" w:rsidRPr="004F71E7" w:rsidRDefault="008B7ED4" w:rsidP="007765B2">
            <w:pPr>
              <w:spacing w:after="120" w:line="240" w:lineRule="atLeast"/>
              <w:rPr>
                <w:rFonts w:ascii="Arial" w:hAnsi="Arial" w:cs="Arial"/>
                <w:sz w:val="24"/>
                <w:szCs w:val="24"/>
              </w:rPr>
            </w:pPr>
            <w:r w:rsidRPr="004F71E7">
              <w:rPr>
                <w:rFonts w:ascii="Arial" w:hAnsi="Arial" w:cs="Arial"/>
                <w:sz w:val="24"/>
                <w:szCs w:val="24"/>
              </w:rPr>
              <w:t>Lot 13 - Tipper Bodywork</w:t>
            </w:r>
          </w:p>
          <w:p w:rsidR="006D694B" w:rsidRPr="004F71E7" w:rsidRDefault="008B7ED4" w:rsidP="007765B2">
            <w:pPr>
              <w:spacing w:after="120" w:line="240" w:lineRule="atLeast"/>
              <w:rPr>
                <w:rFonts w:ascii="Arial" w:hAnsi="Arial" w:cs="Arial"/>
                <w:sz w:val="24"/>
                <w:szCs w:val="24"/>
              </w:rPr>
            </w:pPr>
            <w:r w:rsidRPr="004F71E7">
              <w:rPr>
                <w:rFonts w:ascii="Arial" w:hAnsi="Arial" w:cs="Arial"/>
                <w:sz w:val="24"/>
                <w:szCs w:val="24"/>
              </w:rPr>
              <w:t xml:space="preserve">Lot 14 - Mechanically Elevated Working Platforms (MEWP)              </w:t>
            </w:r>
          </w:p>
          <w:p w:rsidR="006D694B" w:rsidRPr="004F71E7" w:rsidRDefault="008B7ED4" w:rsidP="007765B2">
            <w:pPr>
              <w:spacing w:after="120" w:line="240" w:lineRule="atLeast"/>
              <w:rPr>
                <w:rFonts w:ascii="Arial" w:hAnsi="Arial" w:cs="Arial"/>
                <w:sz w:val="24"/>
                <w:szCs w:val="24"/>
              </w:rPr>
            </w:pPr>
            <w:r w:rsidRPr="004F71E7">
              <w:rPr>
                <w:rFonts w:ascii="Arial" w:hAnsi="Arial" w:cs="Arial"/>
                <w:sz w:val="24"/>
                <w:szCs w:val="24"/>
              </w:rPr>
              <w:t xml:space="preserve">Lot 15 – Passenger Vehicles as follows:  </w:t>
            </w:r>
          </w:p>
          <w:p w:rsidR="006D694B" w:rsidRPr="004F71E7" w:rsidRDefault="008B7ED4" w:rsidP="007765B2">
            <w:pPr>
              <w:spacing w:after="120" w:line="240" w:lineRule="atLeast"/>
              <w:rPr>
                <w:rFonts w:ascii="Arial" w:hAnsi="Arial" w:cs="Arial"/>
                <w:sz w:val="24"/>
                <w:szCs w:val="24"/>
              </w:rPr>
            </w:pPr>
            <w:r w:rsidRPr="004F71E7">
              <w:rPr>
                <w:rFonts w:ascii="Arial" w:hAnsi="Arial" w:cs="Arial"/>
                <w:sz w:val="24"/>
                <w:szCs w:val="24"/>
              </w:rPr>
              <w:t xml:space="preserve">Lot  16 – Construction Machinery &amp; Equipment as follows:  </w:t>
            </w:r>
          </w:p>
          <w:p w:rsidR="006D694B" w:rsidRPr="004F71E7" w:rsidRDefault="008B7ED4" w:rsidP="007765B2">
            <w:pPr>
              <w:keepNext/>
              <w:keepLines/>
              <w:widowControl w:val="0"/>
              <w:spacing w:after="120"/>
              <w:rPr>
                <w:rFonts w:ascii="Arial" w:hAnsi="Arial" w:cs="Arial"/>
                <w:sz w:val="24"/>
                <w:szCs w:val="24"/>
              </w:rPr>
            </w:pPr>
            <w:r w:rsidRPr="004F71E7">
              <w:rPr>
                <w:rFonts w:ascii="Arial" w:hAnsi="Arial" w:cs="Arial"/>
                <w:sz w:val="24"/>
                <w:szCs w:val="24"/>
              </w:rPr>
              <w:t>Lot 17 -  Specialist Construction Machine</w:t>
            </w:r>
            <w:r w:rsidRPr="004F71E7">
              <w:rPr>
                <w:rFonts w:ascii="Arial" w:hAnsi="Arial" w:cs="Arial"/>
                <w:sz w:val="24"/>
                <w:szCs w:val="24"/>
              </w:rPr>
              <w:t>ry</w:t>
            </w:r>
          </w:p>
          <w:p w:rsidR="008D425C" w:rsidRDefault="008B7ED4" w:rsidP="007765B2">
            <w:pPr>
              <w:keepNext/>
              <w:keepLines/>
              <w:widowControl w:val="0"/>
              <w:rPr>
                <w:rFonts w:ascii="Arial" w:hAnsi="Arial" w:cs="Arial"/>
                <w:sz w:val="24"/>
                <w:szCs w:val="24"/>
              </w:rPr>
            </w:pPr>
            <w:r w:rsidRPr="004F71E7">
              <w:rPr>
                <w:rFonts w:ascii="Arial" w:hAnsi="Arial" w:cs="Arial"/>
                <w:sz w:val="24"/>
                <w:szCs w:val="24"/>
              </w:rPr>
              <w:t xml:space="preserve">Lot 18 – Grounds Maintenance Equipment   </w:t>
            </w:r>
          </w:p>
          <w:p w:rsidR="008D425C" w:rsidRDefault="008B7ED4" w:rsidP="007765B2">
            <w:pPr>
              <w:keepNext/>
              <w:keepLines/>
              <w:widowControl w:val="0"/>
              <w:rPr>
                <w:rFonts w:ascii="Arial" w:hAnsi="Arial" w:cs="Arial"/>
                <w:sz w:val="24"/>
                <w:szCs w:val="24"/>
              </w:rPr>
            </w:pPr>
          </w:p>
          <w:p w:rsidR="006D694B" w:rsidRPr="004F71E7" w:rsidRDefault="008B7ED4" w:rsidP="007765B2">
            <w:pPr>
              <w:keepNext/>
              <w:keepLines/>
              <w:widowControl w:val="0"/>
              <w:rPr>
                <w:rFonts w:ascii="Arial" w:hAnsi="Arial" w:cs="Arial"/>
                <w:color w:val="000000"/>
                <w:sz w:val="24"/>
                <w:szCs w:val="24"/>
              </w:rPr>
            </w:pPr>
            <w:r w:rsidRPr="004F71E7">
              <w:rPr>
                <w:rFonts w:ascii="Arial" w:hAnsi="Arial" w:cs="Arial"/>
                <w:sz w:val="24"/>
                <w:szCs w:val="24"/>
              </w:rPr>
              <w:t xml:space="preserve">     </w:t>
            </w:r>
          </w:p>
        </w:tc>
      </w:tr>
      <w:tr w:rsidR="00607D1B" w:rsidTr="007765B2">
        <w:tc>
          <w:tcPr>
            <w:tcW w:w="9016" w:type="dxa"/>
          </w:tcPr>
          <w:p w:rsidR="006D694B" w:rsidRPr="004F71E7" w:rsidRDefault="008B7ED4" w:rsidP="007765B2">
            <w:pPr>
              <w:autoSpaceDE w:val="0"/>
              <w:autoSpaceDN w:val="0"/>
              <w:adjustRightInd w:val="0"/>
              <w:rPr>
                <w:rFonts w:ascii="Arial" w:hAnsi="Arial" w:cs="Arial"/>
                <w:b/>
                <w:bCs/>
                <w:color w:val="000000"/>
                <w:sz w:val="24"/>
                <w:szCs w:val="24"/>
              </w:rPr>
            </w:pPr>
            <w:r w:rsidRPr="004F71E7">
              <w:rPr>
                <w:rFonts w:ascii="Arial" w:hAnsi="Arial" w:cs="Arial"/>
                <w:b/>
                <w:bCs/>
                <w:color w:val="000000"/>
                <w:sz w:val="24"/>
                <w:szCs w:val="24"/>
              </w:rPr>
              <w:t>Evaluation</w:t>
            </w:r>
          </w:p>
          <w:p w:rsidR="006D694B" w:rsidRPr="004F71E7" w:rsidRDefault="008B7ED4" w:rsidP="007765B2">
            <w:pPr>
              <w:jc w:val="both"/>
              <w:rPr>
                <w:rFonts w:ascii="Arial" w:hAnsi="Arial" w:cs="Arial"/>
                <w:sz w:val="24"/>
                <w:szCs w:val="24"/>
              </w:rPr>
            </w:pPr>
            <w:r w:rsidRPr="004F71E7">
              <w:rPr>
                <w:rFonts w:ascii="Arial" w:hAnsi="Arial" w:cs="Arial"/>
                <w:sz w:val="24"/>
                <w:szCs w:val="24"/>
              </w:rPr>
              <w:t>The Crown Commercial Services standard Selection Questionnaire will be used to evaluate potential supplier information. The evaluation will consist of:</w:t>
            </w:r>
          </w:p>
          <w:p w:rsidR="006D694B" w:rsidRPr="004F71E7" w:rsidRDefault="008B7ED4" w:rsidP="007765B2">
            <w:pPr>
              <w:jc w:val="both"/>
              <w:rPr>
                <w:rFonts w:ascii="Arial" w:hAnsi="Arial" w:cs="Arial"/>
                <w:sz w:val="24"/>
                <w:szCs w:val="24"/>
              </w:rPr>
            </w:pPr>
          </w:p>
          <w:p w:rsidR="006D694B" w:rsidRPr="004F71E7" w:rsidRDefault="008B7ED4" w:rsidP="00FC0A13">
            <w:pPr>
              <w:autoSpaceDE w:val="0"/>
              <w:autoSpaceDN w:val="0"/>
              <w:adjustRightInd w:val="0"/>
              <w:rPr>
                <w:rFonts w:ascii="Arial" w:hAnsi="Arial" w:cs="Arial"/>
                <w:sz w:val="24"/>
                <w:szCs w:val="24"/>
              </w:rPr>
            </w:pPr>
            <w:r w:rsidRPr="004F71E7">
              <w:rPr>
                <w:rFonts w:ascii="Arial" w:hAnsi="Arial" w:cs="Arial"/>
                <w:sz w:val="24"/>
                <w:szCs w:val="24"/>
              </w:rPr>
              <w:t xml:space="preserve">Stage 1 and 2 mandatory and discretionary grounds to ascertain suppliers' financial status, technical capability, experience, and references, with particular reference to their ability to demonstrate their experience in operating </w:t>
            </w:r>
            <w:r>
              <w:rPr>
                <w:rFonts w:ascii="Arial" w:hAnsi="Arial" w:cs="Arial"/>
                <w:sz w:val="24"/>
                <w:szCs w:val="24"/>
              </w:rPr>
              <w:t>to</w:t>
            </w:r>
            <w:r w:rsidRPr="004F71E7">
              <w:rPr>
                <w:rFonts w:ascii="Arial" w:hAnsi="Arial" w:cs="Arial"/>
                <w:sz w:val="24"/>
                <w:szCs w:val="24"/>
              </w:rPr>
              <w:t xml:space="preserve"> compl</w:t>
            </w:r>
            <w:r>
              <w:rPr>
                <w:rFonts w:ascii="Arial" w:hAnsi="Arial" w:cs="Arial"/>
                <w:sz w:val="24"/>
                <w:szCs w:val="24"/>
              </w:rPr>
              <w:t>y with Industry S</w:t>
            </w:r>
            <w:r w:rsidRPr="004F71E7">
              <w:rPr>
                <w:rFonts w:ascii="Arial" w:hAnsi="Arial" w:cs="Arial"/>
                <w:sz w:val="24"/>
                <w:szCs w:val="24"/>
              </w:rPr>
              <w:t>t</w:t>
            </w:r>
            <w:r w:rsidRPr="004F71E7">
              <w:rPr>
                <w:rFonts w:ascii="Arial" w:hAnsi="Arial" w:cs="Arial"/>
                <w:sz w:val="24"/>
                <w:szCs w:val="24"/>
              </w:rPr>
              <w:t>andar</w:t>
            </w:r>
            <w:r>
              <w:rPr>
                <w:rFonts w:ascii="Arial" w:hAnsi="Arial" w:cs="Arial"/>
                <w:sz w:val="24"/>
                <w:szCs w:val="24"/>
              </w:rPr>
              <w:t xml:space="preserve">ds. Each tenderer must pass the first two stages </w:t>
            </w:r>
            <w:r w:rsidRPr="004F71E7">
              <w:rPr>
                <w:rFonts w:ascii="Arial" w:hAnsi="Arial" w:cs="Arial"/>
                <w:sz w:val="24"/>
                <w:szCs w:val="24"/>
              </w:rPr>
              <w:t>in order to proceed in the final tender evaluation.</w:t>
            </w:r>
          </w:p>
          <w:p w:rsidR="006D694B" w:rsidRPr="004F71E7" w:rsidRDefault="008B7ED4" w:rsidP="007765B2">
            <w:pPr>
              <w:autoSpaceDE w:val="0"/>
              <w:autoSpaceDN w:val="0"/>
              <w:adjustRightInd w:val="0"/>
              <w:rPr>
                <w:rFonts w:ascii="Arial" w:hAnsi="Arial" w:cs="Arial"/>
                <w:color w:val="000000" w:themeColor="text1"/>
                <w:sz w:val="24"/>
                <w:szCs w:val="24"/>
              </w:rPr>
            </w:pPr>
            <w:r w:rsidRPr="004F71E7">
              <w:rPr>
                <w:rFonts w:ascii="Arial" w:hAnsi="Arial" w:cs="Arial"/>
                <w:sz w:val="24"/>
                <w:szCs w:val="24"/>
              </w:rPr>
              <w:t xml:space="preserve">Stage 3 </w:t>
            </w:r>
            <w:r w:rsidRPr="004F71E7">
              <w:rPr>
                <w:rFonts w:ascii="Arial" w:hAnsi="Arial" w:cs="Arial"/>
                <w:color w:val="000000"/>
                <w:sz w:val="24"/>
                <w:szCs w:val="24"/>
              </w:rPr>
              <w:t>The tender bids will be evaluated on:</w:t>
            </w:r>
          </w:p>
          <w:p w:rsidR="006D694B" w:rsidRPr="004F71E7" w:rsidRDefault="008B7ED4" w:rsidP="007765B2">
            <w:pPr>
              <w:autoSpaceDE w:val="0"/>
              <w:autoSpaceDN w:val="0"/>
              <w:adjustRightInd w:val="0"/>
              <w:rPr>
                <w:rFonts w:ascii="Arial" w:hAnsi="Arial" w:cs="Arial"/>
                <w:color w:val="000000" w:themeColor="text1"/>
                <w:sz w:val="24"/>
                <w:szCs w:val="24"/>
              </w:rPr>
            </w:pPr>
            <w:r w:rsidRPr="004F71E7">
              <w:rPr>
                <w:rFonts w:ascii="Arial" w:hAnsi="Arial" w:cs="Arial"/>
                <w:color w:val="000000" w:themeColor="text1"/>
                <w:sz w:val="24"/>
                <w:szCs w:val="24"/>
              </w:rPr>
              <w:t xml:space="preserve">              Quality: 20%</w:t>
            </w:r>
          </w:p>
          <w:p w:rsidR="006D694B" w:rsidRPr="004F71E7" w:rsidRDefault="008B7ED4" w:rsidP="007765B2">
            <w:pPr>
              <w:autoSpaceDE w:val="0"/>
              <w:autoSpaceDN w:val="0"/>
              <w:adjustRightInd w:val="0"/>
              <w:rPr>
                <w:rFonts w:ascii="Arial" w:hAnsi="Arial" w:cs="Arial"/>
                <w:color w:val="000000" w:themeColor="text1"/>
                <w:sz w:val="24"/>
                <w:szCs w:val="24"/>
              </w:rPr>
            </w:pPr>
            <w:r w:rsidRPr="004F71E7">
              <w:rPr>
                <w:rFonts w:ascii="Arial" w:hAnsi="Arial" w:cs="Arial"/>
                <w:color w:val="000000" w:themeColor="text1"/>
                <w:sz w:val="24"/>
                <w:szCs w:val="24"/>
              </w:rPr>
              <w:t xml:space="preserve">              Price:    80%</w:t>
            </w:r>
          </w:p>
          <w:p w:rsidR="006D694B" w:rsidRPr="00FC0A13" w:rsidRDefault="008B7ED4" w:rsidP="00FC0A1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Social value will account for 5% of the quality </w:t>
            </w:r>
            <w:r>
              <w:rPr>
                <w:rFonts w:ascii="Arial" w:hAnsi="Arial" w:cs="Arial"/>
                <w:color w:val="000000"/>
                <w:sz w:val="24"/>
                <w:szCs w:val="24"/>
              </w:rPr>
              <w:t>criteria focussing on environmental issues.</w:t>
            </w:r>
          </w:p>
        </w:tc>
      </w:tr>
      <w:tr w:rsidR="00607D1B" w:rsidTr="007765B2">
        <w:tc>
          <w:tcPr>
            <w:tcW w:w="9016" w:type="dxa"/>
          </w:tcPr>
          <w:p w:rsidR="006D694B" w:rsidRPr="004F71E7" w:rsidRDefault="008B7ED4" w:rsidP="007765B2">
            <w:pPr>
              <w:autoSpaceDE w:val="0"/>
              <w:autoSpaceDN w:val="0"/>
              <w:adjustRightInd w:val="0"/>
              <w:rPr>
                <w:rFonts w:ascii="Arial" w:hAnsi="Arial" w:cs="Arial"/>
                <w:b/>
                <w:bCs/>
                <w:color w:val="000000"/>
                <w:sz w:val="24"/>
                <w:szCs w:val="24"/>
              </w:rPr>
            </w:pPr>
            <w:r w:rsidRPr="004F71E7">
              <w:rPr>
                <w:rFonts w:ascii="Arial" w:hAnsi="Arial" w:cs="Arial"/>
                <w:b/>
                <w:bCs/>
                <w:color w:val="000000"/>
                <w:sz w:val="24"/>
                <w:szCs w:val="24"/>
              </w:rPr>
              <w:t>Contract Detail</w:t>
            </w:r>
          </w:p>
          <w:p w:rsidR="006D694B" w:rsidRPr="004F71E7" w:rsidRDefault="008B7ED4" w:rsidP="007765B2">
            <w:pPr>
              <w:autoSpaceDE w:val="0"/>
              <w:autoSpaceDN w:val="0"/>
              <w:adjustRightInd w:val="0"/>
              <w:rPr>
                <w:rFonts w:ascii="Arial" w:hAnsi="Arial" w:cs="Arial"/>
                <w:bCs/>
                <w:color w:val="000000"/>
                <w:sz w:val="24"/>
                <w:szCs w:val="24"/>
              </w:rPr>
            </w:pPr>
            <w:r w:rsidRPr="004F71E7">
              <w:rPr>
                <w:rFonts w:ascii="Arial" w:hAnsi="Arial" w:cs="Arial"/>
                <w:bCs/>
                <w:color w:val="000000"/>
                <w:sz w:val="24"/>
                <w:szCs w:val="24"/>
              </w:rPr>
              <w:t>Fleet Services maintains and repairs the Councils vehicle fleet and grounds maintenance equipment. Maintenance and repair services are also provided to external partners such as Lancashire Fire a</w:t>
            </w:r>
            <w:r w:rsidRPr="004F71E7">
              <w:rPr>
                <w:rFonts w:ascii="Arial" w:hAnsi="Arial" w:cs="Arial"/>
                <w:bCs/>
                <w:color w:val="000000"/>
                <w:sz w:val="24"/>
                <w:szCs w:val="24"/>
              </w:rPr>
              <w:t>nd Rescue</w:t>
            </w:r>
            <w:r>
              <w:rPr>
                <w:rFonts w:ascii="Arial" w:hAnsi="Arial" w:cs="Arial"/>
                <w:bCs/>
                <w:color w:val="000000"/>
                <w:sz w:val="24"/>
                <w:szCs w:val="24"/>
              </w:rPr>
              <w:t xml:space="preserve"> Service</w:t>
            </w:r>
            <w:r w:rsidRPr="004F71E7">
              <w:rPr>
                <w:rFonts w:ascii="Arial" w:hAnsi="Arial" w:cs="Arial"/>
                <w:bCs/>
                <w:color w:val="000000"/>
                <w:sz w:val="24"/>
                <w:szCs w:val="24"/>
              </w:rPr>
              <w:t>.</w:t>
            </w:r>
          </w:p>
          <w:p w:rsidR="006D694B" w:rsidRPr="004F71E7" w:rsidRDefault="008B7ED4" w:rsidP="007765B2">
            <w:pPr>
              <w:autoSpaceDE w:val="0"/>
              <w:autoSpaceDN w:val="0"/>
              <w:adjustRightInd w:val="0"/>
              <w:rPr>
                <w:rFonts w:ascii="Arial" w:hAnsi="Arial" w:cs="Arial"/>
                <w:bCs/>
                <w:color w:val="000000"/>
                <w:sz w:val="24"/>
                <w:szCs w:val="24"/>
              </w:rPr>
            </w:pPr>
          </w:p>
          <w:p w:rsidR="006D694B" w:rsidRPr="004F71E7" w:rsidRDefault="008B7ED4" w:rsidP="007765B2">
            <w:pPr>
              <w:ind w:right="2"/>
              <w:jc w:val="both"/>
              <w:rPr>
                <w:rFonts w:ascii="Arial" w:hAnsi="Arial" w:cs="Arial"/>
                <w:sz w:val="24"/>
                <w:szCs w:val="24"/>
              </w:rPr>
            </w:pPr>
            <w:r w:rsidRPr="004F71E7">
              <w:rPr>
                <w:rFonts w:ascii="Arial" w:hAnsi="Arial" w:cs="Arial"/>
                <w:sz w:val="24"/>
                <w:szCs w:val="24"/>
                <w:lang w:eastAsia="en-GB"/>
              </w:rPr>
              <w:t>The Council and its partners have a mixed fleet of vehicles, which include C</w:t>
            </w:r>
            <w:r w:rsidRPr="004F71E7">
              <w:rPr>
                <w:rFonts w:ascii="Arial" w:hAnsi="Arial" w:cs="Arial"/>
                <w:sz w:val="24"/>
                <w:szCs w:val="24"/>
              </w:rPr>
              <w:t>itroen, Chevrolet, Daf, Man ERF Ltd, Mercedes, Ford, Iveco, Fiat, Renault, Seat, Landrover, Vauxhall and Volk</w:t>
            </w:r>
            <w:r>
              <w:rPr>
                <w:rFonts w:ascii="Arial" w:hAnsi="Arial" w:cs="Arial"/>
                <w:sz w:val="24"/>
                <w:szCs w:val="24"/>
              </w:rPr>
              <w:t>swagon vehicles and a range of grounds m</w:t>
            </w:r>
            <w:r w:rsidRPr="004F71E7">
              <w:rPr>
                <w:rFonts w:ascii="Arial" w:hAnsi="Arial" w:cs="Arial"/>
                <w:sz w:val="24"/>
                <w:szCs w:val="24"/>
              </w:rPr>
              <w:t xml:space="preserve">aintenance equipment including tractors, mowers and chainsaws.  </w:t>
            </w:r>
          </w:p>
          <w:p w:rsidR="006D694B" w:rsidRPr="004F71E7" w:rsidRDefault="008B7ED4" w:rsidP="007765B2">
            <w:pPr>
              <w:ind w:right="2"/>
              <w:jc w:val="both"/>
              <w:rPr>
                <w:rFonts w:ascii="Arial" w:hAnsi="Arial" w:cs="Arial"/>
                <w:sz w:val="24"/>
                <w:szCs w:val="24"/>
              </w:rPr>
            </w:pPr>
          </w:p>
          <w:p w:rsidR="006D694B" w:rsidRPr="004F71E7" w:rsidRDefault="008B7ED4" w:rsidP="00FC0A13">
            <w:pPr>
              <w:ind w:right="2"/>
              <w:jc w:val="both"/>
              <w:rPr>
                <w:rFonts w:ascii="Arial" w:hAnsi="Arial" w:cs="Arial"/>
                <w:b/>
                <w:bCs/>
                <w:color w:val="000000"/>
                <w:sz w:val="24"/>
                <w:szCs w:val="24"/>
              </w:rPr>
            </w:pPr>
            <w:r w:rsidRPr="004F71E7">
              <w:rPr>
                <w:rFonts w:ascii="Arial" w:hAnsi="Arial" w:cs="Arial"/>
                <w:sz w:val="24"/>
                <w:szCs w:val="24"/>
              </w:rPr>
              <w:t>The new Framework Agreement will enable Fleet Services to place maintenance and repair requirements</w:t>
            </w:r>
            <w:r>
              <w:rPr>
                <w:rFonts w:ascii="Arial" w:hAnsi="Arial" w:cs="Arial"/>
                <w:sz w:val="24"/>
                <w:szCs w:val="24"/>
              </w:rPr>
              <w:t xml:space="preserve"> with framework providers to ensure </w:t>
            </w:r>
            <w:r w:rsidRPr="004F71E7">
              <w:rPr>
                <w:rFonts w:ascii="Arial" w:hAnsi="Arial" w:cs="Arial"/>
                <w:sz w:val="24"/>
                <w:szCs w:val="24"/>
              </w:rPr>
              <w:t>the operational efficiency of the Council</w:t>
            </w:r>
            <w:r>
              <w:rPr>
                <w:rFonts w:ascii="Arial" w:hAnsi="Arial" w:cs="Arial"/>
                <w:sz w:val="24"/>
                <w:szCs w:val="24"/>
              </w:rPr>
              <w:t xml:space="preserve">'s vehicle </w:t>
            </w:r>
            <w:r>
              <w:rPr>
                <w:rFonts w:ascii="Arial" w:hAnsi="Arial" w:cs="Arial"/>
                <w:sz w:val="24"/>
                <w:szCs w:val="24"/>
              </w:rPr>
              <w:t>fleet.</w:t>
            </w:r>
            <w:r w:rsidRPr="004F71E7">
              <w:rPr>
                <w:rFonts w:ascii="Arial" w:hAnsi="Arial" w:cs="Arial"/>
                <w:sz w:val="24"/>
                <w:szCs w:val="24"/>
              </w:rPr>
              <w:t xml:space="preserve"> </w:t>
            </w:r>
          </w:p>
        </w:tc>
      </w:tr>
    </w:tbl>
    <w:p w:rsidR="006D694B" w:rsidRPr="004F71E7" w:rsidRDefault="008B7ED4" w:rsidP="006D694B">
      <w:pPr>
        <w:autoSpaceDE w:val="0"/>
        <w:autoSpaceDN w:val="0"/>
        <w:adjustRightInd w:val="0"/>
        <w:spacing w:after="0" w:line="240" w:lineRule="auto"/>
        <w:rPr>
          <w:rFonts w:ascii="Arial" w:hAnsi="Arial" w:cs="Arial"/>
          <w:color w:val="000000"/>
          <w:sz w:val="24"/>
          <w:szCs w:val="24"/>
        </w:rPr>
      </w:pPr>
    </w:p>
    <w:p w:rsidR="006D694B" w:rsidRPr="004F71E7" w:rsidRDefault="008B7ED4" w:rsidP="006D694B">
      <w:pPr>
        <w:autoSpaceDE w:val="0"/>
        <w:autoSpaceDN w:val="0"/>
        <w:adjustRightInd w:val="0"/>
        <w:spacing w:after="0" w:line="240" w:lineRule="auto"/>
        <w:rPr>
          <w:rFonts w:ascii="Arial" w:hAnsi="Arial" w:cs="Arial"/>
          <w:color w:val="000000"/>
          <w:sz w:val="24"/>
          <w:szCs w:val="24"/>
        </w:rPr>
      </w:pPr>
    </w:p>
    <w:p w:rsidR="0089604A" w:rsidRPr="004F71E7" w:rsidRDefault="008B7ED4" w:rsidP="00D37307">
      <w:pPr>
        <w:jc w:val="both"/>
        <w:rPr>
          <w:rFonts w:ascii="Arial" w:hAnsi="Arial" w:cs="Arial"/>
          <w:b/>
          <w:sz w:val="24"/>
          <w:szCs w:val="24"/>
        </w:rPr>
      </w:pPr>
    </w:p>
    <w:sectPr w:rsidR="0089604A" w:rsidRPr="004F71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7ED4">
      <w:pPr>
        <w:spacing w:after="0" w:line="240" w:lineRule="auto"/>
      </w:pPr>
      <w:r>
        <w:separator/>
      </w:r>
    </w:p>
  </w:endnote>
  <w:endnote w:type="continuationSeparator" w:id="0">
    <w:p w:rsidR="00000000" w:rsidRDefault="008B7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7ED4">
      <w:pPr>
        <w:spacing w:after="0" w:line="240" w:lineRule="auto"/>
      </w:pPr>
      <w:r>
        <w:separator/>
      </w:r>
    </w:p>
  </w:footnote>
  <w:footnote w:type="continuationSeparator" w:id="0">
    <w:p w:rsidR="00000000" w:rsidRDefault="008B7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741"/>
    <w:multiLevelType w:val="hybridMultilevel"/>
    <w:tmpl w:val="85A489A0"/>
    <w:lvl w:ilvl="0" w:tplc="6BF2ABEE">
      <w:numFmt w:val="bullet"/>
      <w:lvlText w:val=""/>
      <w:lvlJc w:val="left"/>
      <w:pPr>
        <w:ind w:left="720" w:hanging="360"/>
      </w:pPr>
      <w:rPr>
        <w:rFonts w:ascii="Symbol" w:eastAsia="Times New Roman" w:hAnsi="Symbol" w:cs="Times New Roman" w:hint="default"/>
      </w:rPr>
    </w:lvl>
    <w:lvl w:ilvl="1" w:tplc="35D6E156" w:tentative="1">
      <w:start w:val="1"/>
      <w:numFmt w:val="bullet"/>
      <w:lvlText w:val="o"/>
      <w:lvlJc w:val="left"/>
      <w:pPr>
        <w:ind w:left="1440" w:hanging="360"/>
      </w:pPr>
      <w:rPr>
        <w:rFonts w:ascii="Courier New" w:hAnsi="Courier New" w:cs="Arial" w:hint="default"/>
      </w:rPr>
    </w:lvl>
    <w:lvl w:ilvl="2" w:tplc="4A007140" w:tentative="1">
      <w:start w:val="1"/>
      <w:numFmt w:val="bullet"/>
      <w:lvlText w:val=""/>
      <w:lvlJc w:val="left"/>
      <w:pPr>
        <w:ind w:left="2160" w:hanging="360"/>
      </w:pPr>
      <w:rPr>
        <w:rFonts w:ascii="Wingdings" w:hAnsi="Wingdings" w:hint="default"/>
      </w:rPr>
    </w:lvl>
    <w:lvl w:ilvl="3" w:tplc="2E9C6A4C" w:tentative="1">
      <w:start w:val="1"/>
      <w:numFmt w:val="bullet"/>
      <w:lvlText w:val=""/>
      <w:lvlJc w:val="left"/>
      <w:pPr>
        <w:ind w:left="2880" w:hanging="360"/>
      </w:pPr>
      <w:rPr>
        <w:rFonts w:ascii="Symbol" w:hAnsi="Symbol" w:hint="default"/>
      </w:rPr>
    </w:lvl>
    <w:lvl w:ilvl="4" w:tplc="52805C2C" w:tentative="1">
      <w:start w:val="1"/>
      <w:numFmt w:val="bullet"/>
      <w:lvlText w:val="o"/>
      <w:lvlJc w:val="left"/>
      <w:pPr>
        <w:ind w:left="3600" w:hanging="360"/>
      </w:pPr>
      <w:rPr>
        <w:rFonts w:ascii="Courier New" w:hAnsi="Courier New" w:cs="Arial" w:hint="default"/>
      </w:rPr>
    </w:lvl>
    <w:lvl w:ilvl="5" w:tplc="64DCA23C" w:tentative="1">
      <w:start w:val="1"/>
      <w:numFmt w:val="bullet"/>
      <w:lvlText w:val=""/>
      <w:lvlJc w:val="left"/>
      <w:pPr>
        <w:ind w:left="4320" w:hanging="360"/>
      </w:pPr>
      <w:rPr>
        <w:rFonts w:ascii="Wingdings" w:hAnsi="Wingdings" w:hint="default"/>
      </w:rPr>
    </w:lvl>
    <w:lvl w:ilvl="6" w:tplc="691A6964" w:tentative="1">
      <w:start w:val="1"/>
      <w:numFmt w:val="bullet"/>
      <w:lvlText w:val=""/>
      <w:lvlJc w:val="left"/>
      <w:pPr>
        <w:ind w:left="5040" w:hanging="360"/>
      </w:pPr>
      <w:rPr>
        <w:rFonts w:ascii="Symbol" w:hAnsi="Symbol" w:hint="default"/>
      </w:rPr>
    </w:lvl>
    <w:lvl w:ilvl="7" w:tplc="BB227FEC" w:tentative="1">
      <w:start w:val="1"/>
      <w:numFmt w:val="bullet"/>
      <w:lvlText w:val="o"/>
      <w:lvlJc w:val="left"/>
      <w:pPr>
        <w:ind w:left="5760" w:hanging="360"/>
      </w:pPr>
      <w:rPr>
        <w:rFonts w:ascii="Courier New" w:hAnsi="Courier New" w:cs="Arial" w:hint="default"/>
      </w:rPr>
    </w:lvl>
    <w:lvl w:ilvl="8" w:tplc="E41E01E8" w:tentative="1">
      <w:start w:val="1"/>
      <w:numFmt w:val="bullet"/>
      <w:lvlText w:val=""/>
      <w:lvlJc w:val="left"/>
      <w:pPr>
        <w:ind w:left="6480" w:hanging="360"/>
      </w:pPr>
      <w:rPr>
        <w:rFonts w:ascii="Wingdings" w:hAnsi="Wingdings" w:hint="default"/>
      </w:rPr>
    </w:lvl>
  </w:abstractNum>
  <w:abstractNum w:abstractNumId="1" w15:restartNumberingAfterBreak="0">
    <w:nsid w:val="079B7AB1"/>
    <w:multiLevelType w:val="hybridMultilevel"/>
    <w:tmpl w:val="5B7E4792"/>
    <w:lvl w:ilvl="0" w:tplc="A22E5DE0">
      <w:start w:val="1"/>
      <w:numFmt w:val="bullet"/>
      <w:lvlText w:val=""/>
      <w:lvlJc w:val="left"/>
      <w:pPr>
        <w:ind w:left="720" w:hanging="360"/>
      </w:pPr>
      <w:rPr>
        <w:rFonts w:ascii="Symbol" w:hAnsi="Symbol" w:hint="default"/>
      </w:rPr>
    </w:lvl>
    <w:lvl w:ilvl="1" w:tplc="B7B40DDE" w:tentative="1">
      <w:start w:val="1"/>
      <w:numFmt w:val="bullet"/>
      <w:lvlText w:val="o"/>
      <w:lvlJc w:val="left"/>
      <w:pPr>
        <w:ind w:left="1440" w:hanging="360"/>
      </w:pPr>
      <w:rPr>
        <w:rFonts w:ascii="Courier New" w:hAnsi="Courier New" w:cs="Courier New" w:hint="default"/>
      </w:rPr>
    </w:lvl>
    <w:lvl w:ilvl="2" w:tplc="5C66146E" w:tentative="1">
      <w:start w:val="1"/>
      <w:numFmt w:val="bullet"/>
      <w:lvlText w:val=""/>
      <w:lvlJc w:val="left"/>
      <w:pPr>
        <w:ind w:left="2160" w:hanging="360"/>
      </w:pPr>
      <w:rPr>
        <w:rFonts w:ascii="Wingdings" w:hAnsi="Wingdings" w:hint="default"/>
      </w:rPr>
    </w:lvl>
    <w:lvl w:ilvl="3" w:tplc="1906629E" w:tentative="1">
      <w:start w:val="1"/>
      <w:numFmt w:val="bullet"/>
      <w:lvlText w:val=""/>
      <w:lvlJc w:val="left"/>
      <w:pPr>
        <w:ind w:left="2880" w:hanging="360"/>
      </w:pPr>
      <w:rPr>
        <w:rFonts w:ascii="Symbol" w:hAnsi="Symbol" w:hint="default"/>
      </w:rPr>
    </w:lvl>
    <w:lvl w:ilvl="4" w:tplc="A79C8EE0" w:tentative="1">
      <w:start w:val="1"/>
      <w:numFmt w:val="bullet"/>
      <w:lvlText w:val="o"/>
      <w:lvlJc w:val="left"/>
      <w:pPr>
        <w:ind w:left="3600" w:hanging="360"/>
      </w:pPr>
      <w:rPr>
        <w:rFonts w:ascii="Courier New" w:hAnsi="Courier New" w:cs="Courier New" w:hint="default"/>
      </w:rPr>
    </w:lvl>
    <w:lvl w:ilvl="5" w:tplc="C80033EC" w:tentative="1">
      <w:start w:val="1"/>
      <w:numFmt w:val="bullet"/>
      <w:lvlText w:val=""/>
      <w:lvlJc w:val="left"/>
      <w:pPr>
        <w:ind w:left="4320" w:hanging="360"/>
      </w:pPr>
      <w:rPr>
        <w:rFonts w:ascii="Wingdings" w:hAnsi="Wingdings" w:hint="default"/>
      </w:rPr>
    </w:lvl>
    <w:lvl w:ilvl="6" w:tplc="7012EFDA" w:tentative="1">
      <w:start w:val="1"/>
      <w:numFmt w:val="bullet"/>
      <w:lvlText w:val=""/>
      <w:lvlJc w:val="left"/>
      <w:pPr>
        <w:ind w:left="5040" w:hanging="360"/>
      </w:pPr>
      <w:rPr>
        <w:rFonts w:ascii="Symbol" w:hAnsi="Symbol" w:hint="default"/>
      </w:rPr>
    </w:lvl>
    <w:lvl w:ilvl="7" w:tplc="0DD4DF4E" w:tentative="1">
      <w:start w:val="1"/>
      <w:numFmt w:val="bullet"/>
      <w:lvlText w:val="o"/>
      <w:lvlJc w:val="left"/>
      <w:pPr>
        <w:ind w:left="5760" w:hanging="360"/>
      </w:pPr>
      <w:rPr>
        <w:rFonts w:ascii="Courier New" w:hAnsi="Courier New" w:cs="Courier New" w:hint="default"/>
      </w:rPr>
    </w:lvl>
    <w:lvl w:ilvl="8" w:tplc="64F2F6DA" w:tentative="1">
      <w:start w:val="1"/>
      <w:numFmt w:val="bullet"/>
      <w:lvlText w:val=""/>
      <w:lvlJc w:val="left"/>
      <w:pPr>
        <w:ind w:left="6480" w:hanging="360"/>
      </w:pPr>
      <w:rPr>
        <w:rFonts w:ascii="Wingdings" w:hAnsi="Wingdings" w:hint="default"/>
      </w:rPr>
    </w:lvl>
  </w:abstractNum>
  <w:abstractNum w:abstractNumId="2" w15:restartNumberingAfterBreak="0">
    <w:nsid w:val="0A1B6B64"/>
    <w:multiLevelType w:val="hybridMultilevel"/>
    <w:tmpl w:val="997E13DA"/>
    <w:lvl w:ilvl="0" w:tplc="42042722">
      <w:start w:val="1"/>
      <w:numFmt w:val="decimal"/>
      <w:lvlText w:val="%1."/>
      <w:lvlJc w:val="left"/>
      <w:pPr>
        <w:ind w:left="720" w:hanging="360"/>
      </w:pPr>
    </w:lvl>
    <w:lvl w:ilvl="1" w:tplc="A3128F3C">
      <w:start w:val="1"/>
      <w:numFmt w:val="lowerLetter"/>
      <w:lvlText w:val="%2."/>
      <w:lvlJc w:val="left"/>
      <w:pPr>
        <w:ind w:left="1440" w:hanging="360"/>
      </w:pPr>
    </w:lvl>
    <w:lvl w:ilvl="2" w:tplc="7B50364E">
      <w:start w:val="1"/>
      <w:numFmt w:val="lowerRoman"/>
      <w:lvlText w:val="%3."/>
      <w:lvlJc w:val="right"/>
      <w:pPr>
        <w:ind w:left="2160" w:hanging="180"/>
      </w:pPr>
    </w:lvl>
    <w:lvl w:ilvl="3" w:tplc="A828903A">
      <w:start w:val="1"/>
      <w:numFmt w:val="decimal"/>
      <w:lvlText w:val="%4."/>
      <w:lvlJc w:val="left"/>
      <w:pPr>
        <w:ind w:left="2880" w:hanging="360"/>
      </w:pPr>
    </w:lvl>
    <w:lvl w:ilvl="4" w:tplc="9F40E664">
      <w:start w:val="1"/>
      <w:numFmt w:val="lowerLetter"/>
      <w:lvlText w:val="%5."/>
      <w:lvlJc w:val="left"/>
      <w:pPr>
        <w:ind w:left="3600" w:hanging="360"/>
      </w:pPr>
    </w:lvl>
    <w:lvl w:ilvl="5" w:tplc="3A9C06FA">
      <w:start w:val="1"/>
      <w:numFmt w:val="lowerRoman"/>
      <w:lvlText w:val="%6."/>
      <w:lvlJc w:val="right"/>
      <w:pPr>
        <w:ind w:left="4320" w:hanging="180"/>
      </w:pPr>
    </w:lvl>
    <w:lvl w:ilvl="6" w:tplc="DD1032A2">
      <w:start w:val="1"/>
      <w:numFmt w:val="decimal"/>
      <w:lvlText w:val="%7."/>
      <w:lvlJc w:val="left"/>
      <w:pPr>
        <w:ind w:left="5040" w:hanging="360"/>
      </w:pPr>
    </w:lvl>
    <w:lvl w:ilvl="7" w:tplc="F8C8D272">
      <w:start w:val="1"/>
      <w:numFmt w:val="lowerLetter"/>
      <w:lvlText w:val="%8."/>
      <w:lvlJc w:val="left"/>
      <w:pPr>
        <w:ind w:left="5760" w:hanging="360"/>
      </w:pPr>
    </w:lvl>
    <w:lvl w:ilvl="8" w:tplc="ED64A89E">
      <w:start w:val="1"/>
      <w:numFmt w:val="lowerRoman"/>
      <w:lvlText w:val="%9."/>
      <w:lvlJc w:val="right"/>
      <w:pPr>
        <w:ind w:left="6480" w:hanging="180"/>
      </w:pPr>
    </w:lvl>
  </w:abstractNum>
  <w:abstractNum w:abstractNumId="3" w15:restartNumberingAfterBreak="0">
    <w:nsid w:val="1FAA79A4"/>
    <w:multiLevelType w:val="hybridMultilevel"/>
    <w:tmpl w:val="BE4CE01C"/>
    <w:lvl w:ilvl="0" w:tplc="3224E992">
      <w:start w:val="1"/>
      <w:numFmt w:val="bullet"/>
      <w:lvlText w:val=""/>
      <w:lvlJc w:val="left"/>
      <w:pPr>
        <w:ind w:left="1080" w:hanging="720"/>
      </w:pPr>
      <w:rPr>
        <w:rFonts w:ascii="Symbol" w:hAnsi="Symbol" w:hint="default"/>
      </w:rPr>
    </w:lvl>
    <w:lvl w:ilvl="1" w:tplc="4A5069D0" w:tentative="1">
      <w:start w:val="1"/>
      <w:numFmt w:val="bullet"/>
      <w:lvlText w:val="o"/>
      <w:lvlJc w:val="left"/>
      <w:pPr>
        <w:ind w:left="1440" w:hanging="360"/>
      </w:pPr>
      <w:rPr>
        <w:rFonts w:ascii="Courier New" w:hAnsi="Courier New" w:cs="Courier New" w:hint="default"/>
      </w:rPr>
    </w:lvl>
    <w:lvl w:ilvl="2" w:tplc="B08EE19C" w:tentative="1">
      <w:start w:val="1"/>
      <w:numFmt w:val="bullet"/>
      <w:lvlText w:val=""/>
      <w:lvlJc w:val="left"/>
      <w:pPr>
        <w:ind w:left="2160" w:hanging="360"/>
      </w:pPr>
      <w:rPr>
        <w:rFonts w:ascii="Wingdings" w:hAnsi="Wingdings" w:hint="default"/>
      </w:rPr>
    </w:lvl>
    <w:lvl w:ilvl="3" w:tplc="E12ACD52" w:tentative="1">
      <w:start w:val="1"/>
      <w:numFmt w:val="bullet"/>
      <w:lvlText w:val=""/>
      <w:lvlJc w:val="left"/>
      <w:pPr>
        <w:ind w:left="2880" w:hanging="360"/>
      </w:pPr>
      <w:rPr>
        <w:rFonts w:ascii="Symbol" w:hAnsi="Symbol" w:hint="default"/>
      </w:rPr>
    </w:lvl>
    <w:lvl w:ilvl="4" w:tplc="7BF61CB6" w:tentative="1">
      <w:start w:val="1"/>
      <w:numFmt w:val="bullet"/>
      <w:lvlText w:val="o"/>
      <w:lvlJc w:val="left"/>
      <w:pPr>
        <w:ind w:left="3600" w:hanging="360"/>
      </w:pPr>
      <w:rPr>
        <w:rFonts w:ascii="Courier New" w:hAnsi="Courier New" w:cs="Courier New" w:hint="default"/>
      </w:rPr>
    </w:lvl>
    <w:lvl w:ilvl="5" w:tplc="D3200C82" w:tentative="1">
      <w:start w:val="1"/>
      <w:numFmt w:val="bullet"/>
      <w:lvlText w:val=""/>
      <w:lvlJc w:val="left"/>
      <w:pPr>
        <w:ind w:left="4320" w:hanging="360"/>
      </w:pPr>
      <w:rPr>
        <w:rFonts w:ascii="Wingdings" w:hAnsi="Wingdings" w:hint="default"/>
      </w:rPr>
    </w:lvl>
    <w:lvl w:ilvl="6" w:tplc="565A385E" w:tentative="1">
      <w:start w:val="1"/>
      <w:numFmt w:val="bullet"/>
      <w:lvlText w:val=""/>
      <w:lvlJc w:val="left"/>
      <w:pPr>
        <w:ind w:left="5040" w:hanging="360"/>
      </w:pPr>
      <w:rPr>
        <w:rFonts w:ascii="Symbol" w:hAnsi="Symbol" w:hint="default"/>
      </w:rPr>
    </w:lvl>
    <w:lvl w:ilvl="7" w:tplc="D428C406" w:tentative="1">
      <w:start w:val="1"/>
      <w:numFmt w:val="bullet"/>
      <w:lvlText w:val="o"/>
      <w:lvlJc w:val="left"/>
      <w:pPr>
        <w:ind w:left="5760" w:hanging="360"/>
      </w:pPr>
      <w:rPr>
        <w:rFonts w:ascii="Courier New" w:hAnsi="Courier New" w:cs="Courier New" w:hint="default"/>
      </w:rPr>
    </w:lvl>
    <w:lvl w:ilvl="8" w:tplc="9728442E" w:tentative="1">
      <w:start w:val="1"/>
      <w:numFmt w:val="bullet"/>
      <w:lvlText w:val=""/>
      <w:lvlJc w:val="left"/>
      <w:pPr>
        <w:ind w:left="6480" w:hanging="360"/>
      </w:pPr>
      <w:rPr>
        <w:rFonts w:ascii="Wingdings" w:hAnsi="Wingdings" w:hint="default"/>
      </w:rPr>
    </w:lvl>
  </w:abstractNum>
  <w:abstractNum w:abstractNumId="4" w15:restartNumberingAfterBreak="0">
    <w:nsid w:val="25851F35"/>
    <w:multiLevelType w:val="hybridMultilevel"/>
    <w:tmpl w:val="E4145AEE"/>
    <w:lvl w:ilvl="0" w:tplc="9C76E11A">
      <w:start w:val="1"/>
      <w:numFmt w:val="bullet"/>
      <w:lvlText w:val=""/>
      <w:lvlJc w:val="left"/>
      <w:pPr>
        <w:ind w:left="720" w:hanging="360"/>
      </w:pPr>
      <w:rPr>
        <w:rFonts w:ascii="Symbol" w:hAnsi="Symbol" w:hint="default"/>
      </w:rPr>
    </w:lvl>
    <w:lvl w:ilvl="1" w:tplc="46C2EE2A" w:tentative="1">
      <w:start w:val="1"/>
      <w:numFmt w:val="bullet"/>
      <w:lvlText w:val="o"/>
      <w:lvlJc w:val="left"/>
      <w:pPr>
        <w:ind w:left="1440" w:hanging="360"/>
      </w:pPr>
      <w:rPr>
        <w:rFonts w:ascii="Courier New" w:hAnsi="Courier New" w:cs="Courier New" w:hint="default"/>
      </w:rPr>
    </w:lvl>
    <w:lvl w:ilvl="2" w:tplc="43D26062" w:tentative="1">
      <w:start w:val="1"/>
      <w:numFmt w:val="bullet"/>
      <w:lvlText w:val=""/>
      <w:lvlJc w:val="left"/>
      <w:pPr>
        <w:ind w:left="2160" w:hanging="360"/>
      </w:pPr>
      <w:rPr>
        <w:rFonts w:ascii="Wingdings" w:hAnsi="Wingdings" w:hint="default"/>
      </w:rPr>
    </w:lvl>
    <w:lvl w:ilvl="3" w:tplc="F5A09A1E" w:tentative="1">
      <w:start w:val="1"/>
      <w:numFmt w:val="bullet"/>
      <w:lvlText w:val=""/>
      <w:lvlJc w:val="left"/>
      <w:pPr>
        <w:ind w:left="2880" w:hanging="360"/>
      </w:pPr>
      <w:rPr>
        <w:rFonts w:ascii="Symbol" w:hAnsi="Symbol" w:hint="default"/>
      </w:rPr>
    </w:lvl>
    <w:lvl w:ilvl="4" w:tplc="FD240788" w:tentative="1">
      <w:start w:val="1"/>
      <w:numFmt w:val="bullet"/>
      <w:lvlText w:val="o"/>
      <w:lvlJc w:val="left"/>
      <w:pPr>
        <w:ind w:left="3600" w:hanging="360"/>
      </w:pPr>
      <w:rPr>
        <w:rFonts w:ascii="Courier New" w:hAnsi="Courier New" w:cs="Courier New" w:hint="default"/>
      </w:rPr>
    </w:lvl>
    <w:lvl w:ilvl="5" w:tplc="4F48F244" w:tentative="1">
      <w:start w:val="1"/>
      <w:numFmt w:val="bullet"/>
      <w:lvlText w:val=""/>
      <w:lvlJc w:val="left"/>
      <w:pPr>
        <w:ind w:left="4320" w:hanging="360"/>
      </w:pPr>
      <w:rPr>
        <w:rFonts w:ascii="Wingdings" w:hAnsi="Wingdings" w:hint="default"/>
      </w:rPr>
    </w:lvl>
    <w:lvl w:ilvl="6" w:tplc="9EC43B1E" w:tentative="1">
      <w:start w:val="1"/>
      <w:numFmt w:val="bullet"/>
      <w:lvlText w:val=""/>
      <w:lvlJc w:val="left"/>
      <w:pPr>
        <w:ind w:left="5040" w:hanging="360"/>
      </w:pPr>
      <w:rPr>
        <w:rFonts w:ascii="Symbol" w:hAnsi="Symbol" w:hint="default"/>
      </w:rPr>
    </w:lvl>
    <w:lvl w:ilvl="7" w:tplc="5B42845E" w:tentative="1">
      <w:start w:val="1"/>
      <w:numFmt w:val="bullet"/>
      <w:lvlText w:val="o"/>
      <w:lvlJc w:val="left"/>
      <w:pPr>
        <w:ind w:left="5760" w:hanging="360"/>
      </w:pPr>
      <w:rPr>
        <w:rFonts w:ascii="Courier New" w:hAnsi="Courier New" w:cs="Courier New" w:hint="default"/>
      </w:rPr>
    </w:lvl>
    <w:lvl w:ilvl="8" w:tplc="8A9C13AA" w:tentative="1">
      <w:start w:val="1"/>
      <w:numFmt w:val="bullet"/>
      <w:lvlText w:val=""/>
      <w:lvlJc w:val="left"/>
      <w:pPr>
        <w:ind w:left="6480" w:hanging="360"/>
      </w:pPr>
      <w:rPr>
        <w:rFonts w:ascii="Wingdings" w:hAnsi="Wingdings" w:hint="default"/>
      </w:rPr>
    </w:lvl>
  </w:abstractNum>
  <w:abstractNum w:abstractNumId="5" w15:restartNumberingAfterBreak="0">
    <w:nsid w:val="2DC76429"/>
    <w:multiLevelType w:val="hybridMultilevel"/>
    <w:tmpl w:val="7A5A3D3A"/>
    <w:lvl w:ilvl="0" w:tplc="952ADE18">
      <w:start w:val="1"/>
      <w:numFmt w:val="bullet"/>
      <w:lvlText w:val=""/>
      <w:lvlJc w:val="left"/>
      <w:pPr>
        <w:ind w:left="720" w:hanging="360"/>
      </w:pPr>
      <w:rPr>
        <w:rFonts w:ascii="Symbol" w:hAnsi="Symbol" w:hint="default"/>
      </w:rPr>
    </w:lvl>
    <w:lvl w:ilvl="1" w:tplc="FACC04C0">
      <w:start w:val="1"/>
      <w:numFmt w:val="bullet"/>
      <w:lvlText w:val="o"/>
      <w:lvlJc w:val="left"/>
      <w:pPr>
        <w:ind w:left="1440" w:hanging="360"/>
      </w:pPr>
      <w:rPr>
        <w:rFonts w:ascii="Courier New" w:hAnsi="Courier New" w:cs="Courier New" w:hint="default"/>
      </w:rPr>
    </w:lvl>
    <w:lvl w:ilvl="2" w:tplc="96048F42">
      <w:start w:val="1"/>
      <w:numFmt w:val="bullet"/>
      <w:lvlText w:val=""/>
      <w:lvlJc w:val="left"/>
      <w:pPr>
        <w:ind w:left="2160" w:hanging="360"/>
      </w:pPr>
      <w:rPr>
        <w:rFonts w:ascii="Wingdings" w:hAnsi="Wingdings" w:hint="default"/>
      </w:rPr>
    </w:lvl>
    <w:lvl w:ilvl="3" w:tplc="3EC44884">
      <w:start w:val="1"/>
      <w:numFmt w:val="bullet"/>
      <w:lvlText w:val=""/>
      <w:lvlJc w:val="left"/>
      <w:pPr>
        <w:ind w:left="2880" w:hanging="360"/>
      </w:pPr>
      <w:rPr>
        <w:rFonts w:ascii="Symbol" w:hAnsi="Symbol" w:hint="default"/>
      </w:rPr>
    </w:lvl>
    <w:lvl w:ilvl="4" w:tplc="573282DA">
      <w:start w:val="1"/>
      <w:numFmt w:val="bullet"/>
      <w:lvlText w:val="o"/>
      <w:lvlJc w:val="left"/>
      <w:pPr>
        <w:ind w:left="3600" w:hanging="360"/>
      </w:pPr>
      <w:rPr>
        <w:rFonts w:ascii="Courier New" w:hAnsi="Courier New" w:cs="Courier New" w:hint="default"/>
      </w:rPr>
    </w:lvl>
    <w:lvl w:ilvl="5" w:tplc="6D224940">
      <w:start w:val="1"/>
      <w:numFmt w:val="bullet"/>
      <w:lvlText w:val=""/>
      <w:lvlJc w:val="left"/>
      <w:pPr>
        <w:ind w:left="4320" w:hanging="360"/>
      </w:pPr>
      <w:rPr>
        <w:rFonts w:ascii="Wingdings" w:hAnsi="Wingdings" w:hint="default"/>
      </w:rPr>
    </w:lvl>
    <w:lvl w:ilvl="6" w:tplc="77B4A50A">
      <w:start w:val="1"/>
      <w:numFmt w:val="bullet"/>
      <w:lvlText w:val=""/>
      <w:lvlJc w:val="left"/>
      <w:pPr>
        <w:ind w:left="5040" w:hanging="360"/>
      </w:pPr>
      <w:rPr>
        <w:rFonts w:ascii="Symbol" w:hAnsi="Symbol" w:hint="default"/>
      </w:rPr>
    </w:lvl>
    <w:lvl w:ilvl="7" w:tplc="EEA0FD6C">
      <w:start w:val="1"/>
      <w:numFmt w:val="bullet"/>
      <w:lvlText w:val="o"/>
      <w:lvlJc w:val="left"/>
      <w:pPr>
        <w:ind w:left="5760" w:hanging="360"/>
      </w:pPr>
      <w:rPr>
        <w:rFonts w:ascii="Courier New" w:hAnsi="Courier New" w:cs="Courier New" w:hint="default"/>
      </w:rPr>
    </w:lvl>
    <w:lvl w:ilvl="8" w:tplc="BB121792">
      <w:start w:val="1"/>
      <w:numFmt w:val="bullet"/>
      <w:lvlText w:val=""/>
      <w:lvlJc w:val="left"/>
      <w:pPr>
        <w:ind w:left="6480" w:hanging="360"/>
      </w:pPr>
      <w:rPr>
        <w:rFonts w:ascii="Wingdings" w:hAnsi="Wingdings" w:hint="default"/>
      </w:rPr>
    </w:lvl>
  </w:abstractNum>
  <w:abstractNum w:abstractNumId="6" w15:restartNumberingAfterBreak="0">
    <w:nsid w:val="2EF80AC8"/>
    <w:multiLevelType w:val="hybridMultilevel"/>
    <w:tmpl w:val="B61CCB2E"/>
    <w:lvl w:ilvl="0" w:tplc="185A9460">
      <w:start w:val="1"/>
      <w:numFmt w:val="bullet"/>
      <w:lvlText w:val=""/>
      <w:lvlJc w:val="left"/>
      <w:pPr>
        <w:ind w:left="720" w:hanging="360"/>
      </w:pPr>
      <w:rPr>
        <w:rFonts w:ascii="Symbol" w:hAnsi="Symbol" w:hint="default"/>
      </w:rPr>
    </w:lvl>
    <w:lvl w:ilvl="1" w:tplc="8AF42888" w:tentative="1">
      <w:start w:val="1"/>
      <w:numFmt w:val="bullet"/>
      <w:lvlText w:val="o"/>
      <w:lvlJc w:val="left"/>
      <w:pPr>
        <w:ind w:left="1440" w:hanging="360"/>
      </w:pPr>
      <w:rPr>
        <w:rFonts w:ascii="Courier New" w:hAnsi="Courier New" w:cs="Courier New" w:hint="default"/>
      </w:rPr>
    </w:lvl>
    <w:lvl w:ilvl="2" w:tplc="38162B46" w:tentative="1">
      <w:start w:val="1"/>
      <w:numFmt w:val="bullet"/>
      <w:lvlText w:val=""/>
      <w:lvlJc w:val="left"/>
      <w:pPr>
        <w:ind w:left="2160" w:hanging="360"/>
      </w:pPr>
      <w:rPr>
        <w:rFonts w:ascii="Wingdings" w:hAnsi="Wingdings" w:hint="default"/>
      </w:rPr>
    </w:lvl>
    <w:lvl w:ilvl="3" w:tplc="605E77C0" w:tentative="1">
      <w:start w:val="1"/>
      <w:numFmt w:val="bullet"/>
      <w:lvlText w:val=""/>
      <w:lvlJc w:val="left"/>
      <w:pPr>
        <w:ind w:left="2880" w:hanging="360"/>
      </w:pPr>
      <w:rPr>
        <w:rFonts w:ascii="Symbol" w:hAnsi="Symbol" w:hint="default"/>
      </w:rPr>
    </w:lvl>
    <w:lvl w:ilvl="4" w:tplc="9AB49C12" w:tentative="1">
      <w:start w:val="1"/>
      <w:numFmt w:val="bullet"/>
      <w:lvlText w:val="o"/>
      <w:lvlJc w:val="left"/>
      <w:pPr>
        <w:ind w:left="3600" w:hanging="360"/>
      </w:pPr>
      <w:rPr>
        <w:rFonts w:ascii="Courier New" w:hAnsi="Courier New" w:cs="Courier New" w:hint="default"/>
      </w:rPr>
    </w:lvl>
    <w:lvl w:ilvl="5" w:tplc="D0CCC312" w:tentative="1">
      <w:start w:val="1"/>
      <w:numFmt w:val="bullet"/>
      <w:lvlText w:val=""/>
      <w:lvlJc w:val="left"/>
      <w:pPr>
        <w:ind w:left="4320" w:hanging="360"/>
      </w:pPr>
      <w:rPr>
        <w:rFonts w:ascii="Wingdings" w:hAnsi="Wingdings" w:hint="default"/>
      </w:rPr>
    </w:lvl>
    <w:lvl w:ilvl="6" w:tplc="3FC243E2" w:tentative="1">
      <w:start w:val="1"/>
      <w:numFmt w:val="bullet"/>
      <w:lvlText w:val=""/>
      <w:lvlJc w:val="left"/>
      <w:pPr>
        <w:ind w:left="5040" w:hanging="360"/>
      </w:pPr>
      <w:rPr>
        <w:rFonts w:ascii="Symbol" w:hAnsi="Symbol" w:hint="default"/>
      </w:rPr>
    </w:lvl>
    <w:lvl w:ilvl="7" w:tplc="ABF09F88" w:tentative="1">
      <w:start w:val="1"/>
      <w:numFmt w:val="bullet"/>
      <w:lvlText w:val="o"/>
      <w:lvlJc w:val="left"/>
      <w:pPr>
        <w:ind w:left="5760" w:hanging="360"/>
      </w:pPr>
      <w:rPr>
        <w:rFonts w:ascii="Courier New" w:hAnsi="Courier New" w:cs="Courier New" w:hint="default"/>
      </w:rPr>
    </w:lvl>
    <w:lvl w:ilvl="8" w:tplc="BBC87964" w:tentative="1">
      <w:start w:val="1"/>
      <w:numFmt w:val="bullet"/>
      <w:lvlText w:val=""/>
      <w:lvlJc w:val="left"/>
      <w:pPr>
        <w:ind w:left="6480" w:hanging="360"/>
      </w:pPr>
      <w:rPr>
        <w:rFonts w:ascii="Wingdings" w:hAnsi="Wingdings" w:hint="default"/>
      </w:rPr>
    </w:lvl>
  </w:abstractNum>
  <w:abstractNum w:abstractNumId="7" w15:restartNumberingAfterBreak="0">
    <w:nsid w:val="30E04BDB"/>
    <w:multiLevelType w:val="hybridMultilevel"/>
    <w:tmpl w:val="CC3CD1F4"/>
    <w:lvl w:ilvl="0" w:tplc="DA74405E">
      <w:start w:val="1"/>
      <w:numFmt w:val="bullet"/>
      <w:lvlText w:val=""/>
      <w:lvlJc w:val="left"/>
      <w:pPr>
        <w:ind w:left="720" w:hanging="360"/>
      </w:pPr>
      <w:rPr>
        <w:rFonts w:ascii="Symbol" w:hAnsi="Symbol" w:hint="default"/>
      </w:rPr>
    </w:lvl>
    <w:lvl w:ilvl="1" w:tplc="BBE24F56" w:tentative="1">
      <w:start w:val="1"/>
      <w:numFmt w:val="bullet"/>
      <w:lvlText w:val="o"/>
      <w:lvlJc w:val="left"/>
      <w:pPr>
        <w:ind w:left="1440" w:hanging="360"/>
      </w:pPr>
      <w:rPr>
        <w:rFonts w:ascii="Courier New" w:hAnsi="Courier New" w:cs="Courier New" w:hint="default"/>
      </w:rPr>
    </w:lvl>
    <w:lvl w:ilvl="2" w:tplc="F3360ACA" w:tentative="1">
      <w:start w:val="1"/>
      <w:numFmt w:val="bullet"/>
      <w:lvlText w:val=""/>
      <w:lvlJc w:val="left"/>
      <w:pPr>
        <w:ind w:left="2160" w:hanging="360"/>
      </w:pPr>
      <w:rPr>
        <w:rFonts w:ascii="Wingdings" w:hAnsi="Wingdings" w:hint="default"/>
      </w:rPr>
    </w:lvl>
    <w:lvl w:ilvl="3" w:tplc="61009998" w:tentative="1">
      <w:start w:val="1"/>
      <w:numFmt w:val="bullet"/>
      <w:lvlText w:val=""/>
      <w:lvlJc w:val="left"/>
      <w:pPr>
        <w:ind w:left="2880" w:hanging="360"/>
      </w:pPr>
      <w:rPr>
        <w:rFonts w:ascii="Symbol" w:hAnsi="Symbol" w:hint="default"/>
      </w:rPr>
    </w:lvl>
    <w:lvl w:ilvl="4" w:tplc="EE04C7AC" w:tentative="1">
      <w:start w:val="1"/>
      <w:numFmt w:val="bullet"/>
      <w:lvlText w:val="o"/>
      <w:lvlJc w:val="left"/>
      <w:pPr>
        <w:ind w:left="3600" w:hanging="360"/>
      </w:pPr>
      <w:rPr>
        <w:rFonts w:ascii="Courier New" w:hAnsi="Courier New" w:cs="Courier New" w:hint="default"/>
      </w:rPr>
    </w:lvl>
    <w:lvl w:ilvl="5" w:tplc="8ED4FF0E" w:tentative="1">
      <w:start w:val="1"/>
      <w:numFmt w:val="bullet"/>
      <w:lvlText w:val=""/>
      <w:lvlJc w:val="left"/>
      <w:pPr>
        <w:ind w:left="4320" w:hanging="360"/>
      </w:pPr>
      <w:rPr>
        <w:rFonts w:ascii="Wingdings" w:hAnsi="Wingdings" w:hint="default"/>
      </w:rPr>
    </w:lvl>
    <w:lvl w:ilvl="6" w:tplc="7B62DD3A" w:tentative="1">
      <w:start w:val="1"/>
      <w:numFmt w:val="bullet"/>
      <w:lvlText w:val=""/>
      <w:lvlJc w:val="left"/>
      <w:pPr>
        <w:ind w:left="5040" w:hanging="360"/>
      </w:pPr>
      <w:rPr>
        <w:rFonts w:ascii="Symbol" w:hAnsi="Symbol" w:hint="default"/>
      </w:rPr>
    </w:lvl>
    <w:lvl w:ilvl="7" w:tplc="A56214F6" w:tentative="1">
      <w:start w:val="1"/>
      <w:numFmt w:val="bullet"/>
      <w:lvlText w:val="o"/>
      <w:lvlJc w:val="left"/>
      <w:pPr>
        <w:ind w:left="5760" w:hanging="360"/>
      </w:pPr>
      <w:rPr>
        <w:rFonts w:ascii="Courier New" w:hAnsi="Courier New" w:cs="Courier New" w:hint="default"/>
      </w:rPr>
    </w:lvl>
    <w:lvl w:ilvl="8" w:tplc="A29CE138" w:tentative="1">
      <w:start w:val="1"/>
      <w:numFmt w:val="bullet"/>
      <w:lvlText w:val=""/>
      <w:lvlJc w:val="left"/>
      <w:pPr>
        <w:ind w:left="6480" w:hanging="360"/>
      </w:pPr>
      <w:rPr>
        <w:rFonts w:ascii="Wingdings" w:hAnsi="Wingdings" w:hint="default"/>
      </w:rPr>
    </w:lvl>
  </w:abstractNum>
  <w:abstractNum w:abstractNumId="8" w15:restartNumberingAfterBreak="0">
    <w:nsid w:val="30F44281"/>
    <w:multiLevelType w:val="hybridMultilevel"/>
    <w:tmpl w:val="DE46BAAC"/>
    <w:lvl w:ilvl="0" w:tplc="20C479D4">
      <w:start w:val="1"/>
      <w:numFmt w:val="decimal"/>
      <w:lvlText w:val="%1."/>
      <w:lvlJc w:val="left"/>
      <w:pPr>
        <w:ind w:left="360" w:hanging="360"/>
      </w:pPr>
      <w:rPr>
        <w:rFonts w:hint="default"/>
      </w:rPr>
    </w:lvl>
    <w:lvl w:ilvl="1" w:tplc="1ECC0332" w:tentative="1">
      <w:start w:val="1"/>
      <w:numFmt w:val="lowerLetter"/>
      <w:lvlText w:val="%2."/>
      <w:lvlJc w:val="left"/>
      <w:pPr>
        <w:ind w:left="1080" w:hanging="360"/>
      </w:pPr>
    </w:lvl>
    <w:lvl w:ilvl="2" w:tplc="051C80F6" w:tentative="1">
      <w:start w:val="1"/>
      <w:numFmt w:val="lowerRoman"/>
      <w:lvlText w:val="%3."/>
      <w:lvlJc w:val="right"/>
      <w:pPr>
        <w:ind w:left="1800" w:hanging="180"/>
      </w:pPr>
    </w:lvl>
    <w:lvl w:ilvl="3" w:tplc="FB7A13D6" w:tentative="1">
      <w:start w:val="1"/>
      <w:numFmt w:val="decimal"/>
      <w:lvlText w:val="%4."/>
      <w:lvlJc w:val="left"/>
      <w:pPr>
        <w:ind w:left="2520" w:hanging="360"/>
      </w:pPr>
    </w:lvl>
    <w:lvl w:ilvl="4" w:tplc="66EE20B2" w:tentative="1">
      <w:start w:val="1"/>
      <w:numFmt w:val="lowerLetter"/>
      <w:lvlText w:val="%5."/>
      <w:lvlJc w:val="left"/>
      <w:pPr>
        <w:ind w:left="3240" w:hanging="360"/>
      </w:pPr>
    </w:lvl>
    <w:lvl w:ilvl="5" w:tplc="D4705DF8" w:tentative="1">
      <w:start w:val="1"/>
      <w:numFmt w:val="lowerRoman"/>
      <w:lvlText w:val="%6."/>
      <w:lvlJc w:val="right"/>
      <w:pPr>
        <w:ind w:left="3960" w:hanging="180"/>
      </w:pPr>
    </w:lvl>
    <w:lvl w:ilvl="6" w:tplc="89982086" w:tentative="1">
      <w:start w:val="1"/>
      <w:numFmt w:val="decimal"/>
      <w:lvlText w:val="%7."/>
      <w:lvlJc w:val="left"/>
      <w:pPr>
        <w:ind w:left="4680" w:hanging="360"/>
      </w:pPr>
    </w:lvl>
    <w:lvl w:ilvl="7" w:tplc="0C58E326" w:tentative="1">
      <w:start w:val="1"/>
      <w:numFmt w:val="lowerLetter"/>
      <w:lvlText w:val="%8."/>
      <w:lvlJc w:val="left"/>
      <w:pPr>
        <w:ind w:left="5400" w:hanging="360"/>
      </w:pPr>
    </w:lvl>
    <w:lvl w:ilvl="8" w:tplc="E49A73AA" w:tentative="1">
      <w:start w:val="1"/>
      <w:numFmt w:val="lowerRoman"/>
      <w:lvlText w:val="%9."/>
      <w:lvlJc w:val="right"/>
      <w:pPr>
        <w:ind w:left="6120" w:hanging="180"/>
      </w:pPr>
    </w:lvl>
  </w:abstractNum>
  <w:abstractNum w:abstractNumId="9" w15:restartNumberingAfterBreak="0">
    <w:nsid w:val="38C05DE2"/>
    <w:multiLevelType w:val="hybridMultilevel"/>
    <w:tmpl w:val="CB12FFA8"/>
    <w:lvl w:ilvl="0" w:tplc="C18A5C48">
      <w:start w:val="1"/>
      <w:numFmt w:val="bullet"/>
      <w:lvlText w:val=""/>
      <w:lvlJc w:val="left"/>
      <w:pPr>
        <w:ind w:left="720" w:hanging="360"/>
      </w:pPr>
      <w:rPr>
        <w:rFonts w:ascii="Symbol" w:hAnsi="Symbol" w:hint="default"/>
      </w:rPr>
    </w:lvl>
    <w:lvl w:ilvl="1" w:tplc="A6A47B68" w:tentative="1">
      <w:start w:val="1"/>
      <w:numFmt w:val="bullet"/>
      <w:lvlText w:val="o"/>
      <w:lvlJc w:val="left"/>
      <w:pPr>
        <w:ind w:left="1440" w:hanging="360"/>
      </w:pPr>
      <w:rPr>
        <w:rFonts w:ascii="Courier New" w:hAnsi="Courier New" w:cs="Courier New" w:hint="default"/>
      </w:rPr>
    </w:lvl>
    <w:lvl w:ilvl="2" w:tplc="E4DA209A" w:tentative="1">
      <w:start w:val="1"/>
      <w:numFmt w:val="bullet"/>
      <w:lvlText w:val=""/>
      <w:lvlJc w:val="left"/>
      <w:pPr>
        <w:ind w:left="2160" w:hanging="360"/>
      </w:pPr>
      <w:rPr>
        <w:rFonts w:ascii="Wingdings" w:hAnsi="Wingdings" w:hint="default"/>
      </w:rPr>
    </w:lvl>
    <w:lvl w:ilvl="3" w:tplc="30E40874" w:tentative="1">
      <w:start w:val="1"/>
      <w:numFmt w:val="bullet"/>
      <w:lvlText w:val=""/>
      <w:lvlJc w:val="left"/>
      <w:pPr>
        <w:ind w:left="2880" w:hanging="360"/>
      </w:pPr>
      <w:rPr>
        <w:rFonts w:ascii="Symbol" w:hAnsi="Symbol" w:hint="default"/>
      </w:rPr>
    </w:lvl>
    <w:lvl w:ilvl="4" w:tplc="BCB61350" w:tentative="1">
      <w:start w:val="1"/>
      <w:numFmt w:val="bullet"/>
      <w:lvlText w:val="o"/>
      <w:lvlJc w:val="left"/>
      <w:pPr>
        <w:ind w:left="3600" w:hanging="360"/>
      </w:pPr>
      <w:rPr>
        <w:rFonts w:ascii="Courier New" w:hAnsi="Courier New" w:cs="Courier New" w:hint="default"/>
      </w:rPr>
    </w:lvl>
    <w:lvl w:ilvl="5" w:tplc="2B060F06" w:tentative="1">
      <w:start w:val="1"/>
      <w:numFmt w:val="bullet"/>
      <w:lvlText w:val=""/>
      <w:lvlJc w:val="left"/>
      <w:pPr>
        <w:ind w:left="4320" w:hanging="360"/>
      </w:pPr>
      <w:rPr>
        <w:rFonts w:ascii="Wingdings" w:hAnsi="Wingdings" w:hint="default"/>
      </w:rPr>
    </w:lvl>
    <w:lvl w:ilvl="6" w:tplc="A4D879CE" w:tentative="1">
      <w:start w:val="1"/>
      <w:numFmt w:val="bullet"/>
      <w:lvlText w:val=""/>
      <w:lvlJc w:val="left"/>
      <w:pPr>
        <w:ind w:left="5040" w:hanging="360"/>
      </w:pPr>
      <w:rPr>
        <w:rFonts w:ascii="Symbol" w:hAnsi="Symbol" w:hint="default"/>
      </w:rPr>
    </w:lvl>
    <w:lvl w:ilvl="7" w:tplc="59987C40" w:tentative="1">
      <w:start w:val="1"/>
      <w:numFmt w:val="bullet"/>
      <w:lvlText w:val="o"/>
      <w:lvlJc w:val="left"/>
      <w:pPr>
        <w:ind w:left="5760" w:hanging="360"/>
      </w:pPr>
      <w:rPr>
        <w:rFonts w:ascii="Courier New" w:hAnsi="Courier New" w:cs="Courier New" w:hint="default"/>
      </w:rPr>
    </w:lvl>
    <w:lvl w:ilvl="8" w:tplc="3336FEDE" w:tentative="1">
      <w:start w:val="1"/>
      <w:numFmt w:val="bullet"/>
      <w:lvlText w:val=""/>
      <w:lvlJc w:val="left"/>
      <w:pPr>
        <w:ind w:left="6480" w:hanging="360"/>
      </w:pPr>
      <w:rPr>
        <w:rFonts w:ascii="Wingdings" w:hAnsi="Wingdings" w:hint="default"/>
      </w:rPr>
    </w:lvl>
  </w:abstractNum>
  <w:abstractNum w:abstractNumId="10" w15:restartNumberingAfterBreak="0">
    <w:nsid w:val="69216306"/>
    <w:multiLevelType w:val="hybridMultilevel"/>
    <w:tmpl w:val="6EC28E64"/>
    <w:lvl w:ilvl="0" w:tplc="D79657B8">
      <w:start w:val="1"/>
      <w:numFmt w:val="bullet"/>
      <w:lvlText w:val=""/>
      <w:lvlJc w:val="left"/>
      <w:pPr>
        <w:ind w:left="360" w:hanging="360"/>
      </w:pPr>
      <w:rPr>
        <w:rFonts w:ascii="Symbol" w:hAnsi="Symbol" w:hint="default"/>
      </w:rPr>
    </w:lvl>
    <w:lvl w:ilvl="1" w:tplc="832CAEA0" w:tentative="1">
      <w:start w:val="1"/>
      <w:numFmt w:val="bullet"/>
      <w:lvlText w:val="o"/>
      <w:lvlJc w:val="left"/>
      <w:pPr>
        <w:ind w:left="1080" w:hanging="360"/>
      </w:pPr>
      <w:rPr>
        <w:rFonts w:ascii="Courier New" w:hAnsi="Courier New" w:cs="Courier New" w:hint="default"/>
      </w:rPr>
    </w:lvl>
    <w:lvl w:ilvl="2" w:tplc="BED809D6" w:tentative="1">
      <w:start w:val="1"/>
      <w:numFmt w:val="bullet"/>
      <w:lvlText w:val=""/>
      <w:lvlJc w:val="left"/>
      <w:pPr>
        <w:ind w:left="1800" w:hanging="360"/>
      </w:pPr>
      <w:rPr>
        <w:rFonts w:ascii="Wingdings" w:hAnsi="Wingdings" w:hint="default"/>
      </w:rPr>
    </w:lvl>
    <w:lvl w:ilvl="3" w:tplc="D17E905C" w:tentative="1">
      <w:start w:val="1"/>
      <w:numFmt w:val="bullet"/>
      <w:lvlText w:val=""/>
      <w:lvlJc w:val="left"/>
      <w:pPr>
        <w:ind w:left="2520" w:hanging="360"/>
      </w:pPr>
      <w:rPr>
        <w:rFonts w:ascii="Symbol" w:hAnsi="Symbol" w:hint="default"/>
      </w:rPr>
    </w:lvl>
    <w:lvl w:ilvl="4" w:tplc="81B68E08" w:tentative="1">
      <w:start w:val="1"/>
      <w:numFmt w:val="bullet"/>
      <w:lvlText w:val="o"/>
      <w:lvlJc w:val="left"/>
      <w:pPr>
        <w:ind w:left="3240" w:hanging="360"/>
      </w:pPr>
      <w:rPr>
        <w:rFonts w:ascii="Courier New" w:hAnsi="Courier New" w:cs="Courier New" w:hint="default"/>
      </w:rPr>
    </w:lvl>
    <w:lvl w:ilvl="5" w:tplc="4294BCF2" w:tentative="1">
      <w:start w:val="1"/>
      <w:numFmt w:val="bullet"/>
      <w:lvlText w:val=""/>
      <w:lvlJc w:val="left"/>
      <w:pPr>
        <w:ind w:left="3960" w:hanging="360"/>
      </w:pPr>
      <w:rPr>
        <w:rFonts w:ascii="Wingdings" w:hAnsi="Wingdings" w:hint="default"/>
      </w:rPr>
    </w:lvl>
    <w:lvl w:ilvl="6" w:tplc="2CDA0860" w:tentative="1">
      <w:start w:val="1"/>
      <w:numFmt w:val="bullet"/>
      <w:lvlText w:val=""/>
      <w:lvlJc w:val="left"/>
      <w:pPr>
        <w:ind w:left="4680" w:hanging="360"/>
      </w:pPr>
      <w:rPr>
        <w:rFonts w:ascii="Symbol" w:hAnsi="Symbol" w:hint="default"/>
      </w:rPr>
    </w:lvl>
    <w:lvl w:ilvl="7" w:tplc="89FCF046" w:tentative="1">
      <w:start w:val="1"/>
      <w:numFmt w:val="bullet"/>
      <w:lvlText w:val="o"/>
      <w:lvlJc w:val="left"/>
      <w:pPr>
        <w:ind w:left="5400" w:hanging="360"/>
      </w:pPr>
      <w:rPr>
        <w:rFonts w:ascii="Courier New" w:hAnsi="Courier New" w:cs="Courier New" w:hint="default"/>
      </w:rPr>
    </w:lvl>
    <w:lvl w:ilvl="8" w:tplc="771E34B4" w:tentative="1">
      <w:start w:val="1"/>
      <w:numFmt w:val="bullet"/>
      <w:lvlText w:val=""/>
      <w:lvlJc w:val="left"/>
      <w:pPr>
        <w:ind w:left="6120" w:hanging="360"/>
      </w:pPr>
      <w:rPr>
        <w:rFonts w:ascii="Wingdings" w:hAnsi="Wingdings" w:hint="default"/>
      </w:rPr>
    </w:lvl>
  </w:abstractNum>
  <w:abstractNum w:abstractNumId="11" w15:restartNumberingAfterBreak="0">
    <w:nsid w:val="6A516FDC"/>
    <w:multiLevelType w:val="hybridMultilevel"/>
    <w:tmpl w:val="4B5EE540"/>
    <w:lvl w:ilvl="0" w:tplc="797AAC3A">
      <w:start w:val="1"/>
      <w:numFmt w:val="decimal"/>
      <w:lvlText w:val="%1."/>
      <w:lvlJc w:val="left"/>
      <w:pPr>
        <w:ind w:left="360" w:hanging="360"/>
      </w:pPr>
    </w:lvl>
    <w:lvl w:ilvl="1" w:tplc="CBCE1116" w:tentative="1">
      <w:start w:val="1"/>
      <w:numFmt w:val="lowerLetter"/>
      <w:lvlText w:val="%2."/>
      <w:lvlJc w:val="left"/>
      <w:pPr>
        <w:ind w:left="1080" w:hanging="360"/>
      </w:pPr>
    </w:lvl>
    <w:lvl w:ilvl="2" w:tplc="F0D4B2CC" w:tentative="1">
      <w:start w:val="1"/>
      <w:numFmt w:val="lowerRoman"/>
      <w:lvlText w:val="%3."/>
      <w:lvlJc w:val="right"/>
      <w:pPr>
        <w:ind w:left="1800" w:hanging="180"/>
      </w:pPr>
    </w:lvl>
    <w:lvl w:ilvl="3" w:tplc="F1A2611A" w:tentative="1">
      <w:start w:val="1"/>
      <w:numFmt w:val="decimal"/>
      <w:lvlText w:val="%4."/>
      <w:lvlJc w:val="left"/>
      <w:pPr>
        <w:ind w:left="2520" w:hanging="360"/>
      </w:pPr>
    </w:lvl>
    <w:lvl w:ilvl="4" w:tplc="9F064C92" w:tentative="1">
      <w:start w:val="1"/>
      <w:numFmt w:val="lowerLetter"/>
      <w:lvlText w:val="%5."/>
      <w:lvlJc w:val="left"/>
      <w:pPr>
        <w:ind w:left="3240" w:hanging="360"/>
      </w:pPr>
    </w:lvl>
    <w:lvl w:ilvl="5" w:tplc="FC0E59B2" w:tentative="1">
      <w:start w:val="1"/>
      <w:numFmt w:val="lowerRoman"/>
      <w:lvlText w:val="%6."/>
      <w:lvlJc w:val="right"/>
      <w:pPr>
        <w:ind w:left="3960" w:hanging="180"/>
      </w:pPr>
    </w:lvl>
    <w:lvl w:ilvl="6" w:tplc="75581210" w:tentative="1">
      <w:start w:val="1"/>
      <w:numFmt w:val="decimal"/>
      <w:lvlText w:val="%7."/>
      <w:lvlJc w:val="left"/>
      <w:pPr>
        <w:ind w:left="4680" w:hanging="360"/>
      </w:pPr>
    </w:lvl>
    <w:lvl w:ilvl="7" w:tplc="672A421C" w:tentative="1">
      <w:start w:val="1"/>
      <w:numFmt w:val="lowerLetter"/>
      <w:lvlText w:val="%8."/>
      <w:lvlJc w:val="left"/>
      <w:pPr>
        <w:ind w:left="5400" w:hanging="360"/>
      </w:pPr>
    </w:lvl>
    <w:lvl w:ilvl="8" w:tplc="8290634C" w:tentative="1">
      <w:start w:val="1"/>
      <w:numFmt w:val="lowerRoman"/>
      <w:lvlText w:val="%9."/>
      <w:lvlJc w:val="right"/>
      <w:pPr>
        <w:ind w:left="6120" w:hanging="180"/>
      </w:pPr>
    </w:lvl>
  </w:abstractNum>
  <w:abstractNum w:abstractNumId="12" w15:restartNumberingAfterBreak="0">
    <w:nsid w:val="7DB5678A"/>
    <w:multiLevelType w:val="hybridMultilevel"/>
    <w:tmpl w:val="BE58C612"/>
    <w:lvl w:ilvl="0" w:tplc="0E4E4230">
      <w:start w:val="1"/>
      <w:numFmt w:val="decimal"/>
      <w:lvlText w:val="%1."/>
      <w:lvlJc w:val="left"/>
      <w:pPr>
        <w:ind w:left="720" w:hanging="360"/>
      </w:pPr>
      <w:rPr>
        <w:rFonts w:hint="default"/>
      </w:rPr>
    </w:lvl>
    <w:lvl w:ilvl="1" w:tplc="A1864376" w:tentative="1">
      <w:start w:val="1"/>
      <w:numFmt w:val="lowerLetter"/>
      <w:lvlText w:val="%2."/>
      <w:lvlJc w:val="left"/>
      <w:pPr>
        <w:ind w:left="1440" w:hanging="360"/>
      </w:pPr>
    </w:lvl>
    <w:lvl w:ilvl="2" w:tplc="9668A796" w:tentative="1">
      <w:start w:val="1"/>
      <w:numFmt w:val="lowerRoman"/>
      <w:lvlText w:val="%3."/>
      <w:lvlJc w:val="right"/>
      <w:pPr>
        <w:ind w:left="2160" w:hanging="180"/>
      </w:pPr>
    </w:lvl>
    <w:lvl w:ilvl="3" w:tplc="C5B2D4AA" w:tentative="1">
      <w:start w:val="1"/>
      <w:numFmt w:val="decimal"/>
      <w:lvlText w:val="%4."/>
      <w:lvlJc w:val="left"/>
      <w:pPr>
        <w:ind w:left="2880" w:hanging="360"/>
      </w:pPr>
    </w:lvl>
    <w:lvl w:ilvl="4" w:tplc="22603E4C" w:tentative="1">
      <w:start w:val="1"/>
      <w:numFmt w:val="lowerLetter"/>
      <w:lvlText w:val="%5."/>
      <w:lvlJc w:val="left"/>
      <w:pPr>
        <w:ind w:left="3600" w:hanging="360"/>
      </w:pPr>
    </w:lvl>
    <w:lvl w:ilvl="5" w:tplc="45343DFE" w:tentative="1">
      <w:start w:val="1"/>
      <w:numFmt w:val="lowerRoman"/>
      <w:lvlText w:val="%6."/>
      <w:lvlJc w:val="right"/>
      <w:pPr>
        <w:ind w:left="4320" w:hanging="180"/>
      </w:pPr>
    </w:lvl>
    <w:lvl w:ilvl="6" w:tplc="AE64C970" w:tentative="1">
      <w:start w:val="1"/>
      <w:numFmt w:val="decimal"/>
      <w:lvlText w:val="%7."/>
      <w:lvlJc w:val="left"/>
      <w:pPr>
        <w:ind w:left="5040" w:hanging="360"/>
      </w:pPr>
    </w:lvl>
    <w:lvl w:ilvl="7" w:tplc="7AE05C9C" w:tentative="1">
      <w:start w:val="1"/>
      <w:numFmt w:val="lowerLetter"/>
      <w:lvlText w:val="%8."/>
      <w:lvlJc w:val="left"/>
      <w:pPr>
        <w:ind w:left="5760" w:hanging="360"/>
      </w:pPr>
    </w:lvl>
    <w:lvl w:ilvl="8" w:tplc="2998132C" w:tentative="1">
      <w:start w:val="1"/>
      <w:numFmt w:val="lowerRoman"/>
      <w:lvlText w:val="%9."/>
      <w:lvlJc w:val="right"/>
      <w:pPr>
        <w:ind w:left="6480" w:hanging="180"/>
      </w:pPr>
    </w:lvl>
  </w:abstractNum>
  <w:num w:numId="1">
    <w:abstractNumId w:val="0"/>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5"/>
  </w:num>
  <w:num w:numId="8">
    <w:abstractNumId w:val="2"/>
  </w:num>
  <w:num w:numId="9">
    <w:abstractNumId w:val="12"/>
  </w:num>
  <w:num w:numId="10">
    <w:abstractNumId w:val="6"/>
  </w:num>
  <w:num w:numId="11">
    <w:abstractNumId w:val="9"/>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1B"/>
    <w:rsid w:val="001C35DC"/>
    <w:rsid w:val="00607D1B"/>
    <w:rsid w:val="008B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76265-3533-4290-B9F1-A29C24A0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link w:val="ListParagraphChar"/>
    <w:uiPriority w:val="34"/>
    <w:qFormat/>
    <w:rsid w:val="004F3464"/>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locked/>
    <w:rsid w:val="0058748D"/>
    <w:rPr>
      <w:rFonts w:ascii="Calibri" w:hAnsi="Calibri" w:cs="Times New Roman"/>
    </w:rPr>
  </w:style>
  <w:style w:type="paragraph" w:styleId="Revision">
    <w:name w:val="Revision"/>
    <w:hidden/>
    <w:uiPriority w:val="99"/>
    <w:semiHidden/>
    <w:rsid w:val="0042713F"/>
    <w:pPr>
      <w:spacing w:after="0" w:line="240" w:lineRule="auto"/>
    </w:pPr>
  </w:style>
  <w:style w:type="paragraph" w:customStyle="1" w:styleId="Default">
    <w:name w:val="Default"/>
    <w:rsid w:val="006D6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18</cp:revision>
  <cp:lastPrinted>2019-02-28T11:34:00Z</cp:lastPrinted>
  <dcterms:created xsi:type="dcterms:W3CDTF">2019-03-25T10:17:00Z</dcterms:created>
  <dcterms:modified xsi:type="dcterms:W3CDTF">2019-03-28T08:40:00Z</dcterms:modified>
</cp:coreProperties>
</file>